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ABE30" w14:textId="4299BEF1" w:rsidR="00D60BFC" w:rsidRPr="00184573" w:rsidRDefault="00823CD3" w:rsidP="00DF7591">
      <w:pPr>
        <w:spacing w:before="40"/>
        <w:jc w:val="center"/>
        <w:rPr>
          <w:rFonts w:ascii="Arial Narrow" w:hAnsi="Arial Narrow"/>
          <w:b/>
          <w:color w:val="808080" w:themeColor="background1" w:themeShade="80"/>
          <w:sz w:val="40"/>
        </w:rPr>
      </w:pPr>
      <w:r>
        <w:pict w14:anchorId="69C9A2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6" type="#_x0000_t75" style="position:absolute;left:0;text-align:left;margin-left:0;margin-top:0;width:11.25pt;height:11.25pt;z-index:251658242;visibility:visible">
            <v:imagedata r:id="rId13" o:title="mso9910"/>
          </v:shape>
        </w:pict>
      </w:r>
      <w:bookmarkStart w:id="0" w:name="_Toc997212574"/>
      <w:r w:rsidR="00BD0E3A" w:rsidRPr="00D2069D">
        <w:rPr>
          <w:rFonts w:ascii="Arial Narrow" w:hAnsi="Arial Narrow"/>
          <w:noProof/>
        </w:rPr>
        <w:drawing>
          <wp:anchor distT="0" distB="0" distL="114300" distR="114300" simplePos="0" relativeHeight="251658240" behindDoc="0" locked="0" layoutInCell="1" allowOverlap="1" wp14:anchorId="0DA11C13" wp14:editId="098C5C6B">
            <wp:simplePos x="0" y="0"/>
            <wp:positionH relativeFrom="margin">
              <wp:posOffset>4464050</wp:posOffset>
            </wp:positionH>
            <wp:positionV relativeFrom="paragraph">
              <wp:posOffset>254000</wp:posOffset>
            </wp:positionV>
            <wp:extent cx="1714500" cy="907402"/>
            <wp:effectExtent l="0" t="0" r="0" b="7620"/>
            <wp:wrapNone/>
            <wp:docPr id="8"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4500" cy="907402"/>
                    </a:xfrm>
                    <a:prstGeom prst="rect">
                      <a:avLst/>
                    </a:prstGeom>
                    <a:noFill/>
                    <a:ln>
                      <a:noFill/>
                    </a:ln>
                  </pic:spPr>
                </pic:pic>
              </a:graphicData>
            </a:graphic>
            <wp14:sizeRelH relativeFrom="page">
              <wp14:pctWidth>0</wp14:pctWidth>
            </wp14:sizeRelH>
            <wp14:sizeRelV relativeFrom="page">
              <wp14:pctHeight>0</wp14:pctHeight>
            </wp14:sizeRelV>
          </wp:anchor>
        </w:drawing>
      </w:r>
      <w:r w:rsidR="00BD0E3A" w:rsidRPr="00D2069D">
        <w:rPr>
          <w:rFonts w:ascii="Arial Narrow" w:hAnsi="Arial Narrow"/>
          <w:noProof/>
        </w:rPr>
        <mc:AlternateContent>
          <mc:Choice Requires="wpg">
            <w:drawing>
              <wp:anchor distT="0" distB="0" distL="114300" distR="114300" simplePos="0" relativeHeight="251658241" behindDoc="0" locked="0" layoutInCell="1" allowOverlap="1" wp14:anchorId="4A2116FA" wp14:editId="42376B25">
                <wp:simplePos x="0" y="0"/>
                <wp:positionH relativeFrom="column">
                  <wp:posOffset>-171450</wp:posOffset>
                </wp:positionH>
                <wp:positionV relativeFrom="paragraph">
                  <wp:posOffset>0</wp:posOffset>
                </wp:positionV>
                <wp:extent cx="1447800" cy="1339850"/>
                <wp:effectExtent l="0" t="0" r="0" b="0"/>
                <wp:wrapSquare wrapText="bothSides"/>
                <wp:docPr id="143126" name="Group 143126"/>
                <wp:cNvGraphicFramePr/>
                <a:graphic xmlns:a="http://schemas.openxmlformats.org/drawingml/2006/main">
                  <a:graphicData uri="http://schemas.microsoft.com/office/word/2010/wordprocessingGroup">
                    <wpg:wgp>
                      <wpg:cNvGrpSpPr/>
                      <wpg:grpSpPr>
                        <a:xfrm>
                          <a:off x="0" y="0"/>
                          <a:ext cx="1447800" cy="1339850"/>
                          <a:chOff x="0" y="0"/>
                          <a:chExt cx="690635" cy="680497"/>
                        </a:xfrm>
                      </wpg:grpSpPr>
                      <pic:pic xmlns:pic="http://schemas.openxmlformats.org/drawingml/2006/picture">
                        <pic:nvPicPr>
                          <pic:cNvPr id="8778" name="Picture 8778"/>
                          <pic:cNvPicPr/>
                        </pic:nvPicPr>
                        <pic:blipFill>
                          <a:blip r:embed="rId15"/>
                          <a:stretch>
                            <a:fillRect/>
                          </a:stretch>
                        </pic:blipFill>
                        <pic:spPr>
                          <a:xfrm>
                            <a:off x="0" y="0"/>
                            <a:ext cx="690635" cy="680497"/>
                          </a:xfrm>
                          <a:prstGeom prst="rect">
                            <a:avLst/>
                          </a:prstGeom>
                        </pic:spPr>
                      </pic:pic>
                      <wps:wsp>
                        <wps:cNvPr id="8816" name="Rectangle 8816"/>
                        <wps:cNvSpPr/>
                        <wps:spPr>
                          <a:xfrm>
                            <a:off x="431762" y="412672"/>
                            <a:ext cx="38250" cy="172388"/>
                          </a:xfrm>
                          <a:prstGeom prst="rect">
                            <a:avLst/>
                          </a:prstGeom>
                          <a:ln>
                            <a:noFill/>
                          </a:ln>
                        </wps:spPr>
                        <wps:txbx>
                          <w:txbxContent>
                            <w:p w14:paraId="7FAD1E5B" w14:textId="77777777" w:rsidR="00D60BFC" w:rsidRPr="00184573" w:rsidRDefault="00D60BFC" w:rsidP="00D60BFC">
                              <w:r w:rsidRPr="00184573">
                                <w:rPr>
                                  <w:b/>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A2116FA" id="Group 143126" o:spid="_x0000_s1026" style="position:absolute;left:0;text-align:left;margin-left:-13.5pt;margin-top:0;width:114pt;height:105.5pt;z-index:251658241;mso-width-relative:margin;mso-height-relative:margin" coordsize="6906,680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">
                <v:shape id="Picture 8778" o:spid="_x0000_s1027" type="#_x0000_t75" style="position:absolute;width:6906;height:6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">
                  <v:imagedata r:id="rId16" o:title=""/>
                </v:shape>
                <v:rect id="Rectangle 8816" o:spid="_x0000_s1028" style="position:absolute;left:4317;top:4126;width:383;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" filled="f" stroked="f">
                  <v:textbox inset="0,0,0,0">
                    <w:txbxContent>
                      <w:p w14:paraId="7FAD1E5B" w14:textId="77777777" w:rsidR="00D60BFC" w:rsidRPr="00184573" w:rsidRDefault="00D60BFC" w:rsidP="00D60BFC">
                        <w:r w:rsidRPr="00184573">
                          <w:rPr>
                            <w:b/>
                          </w:rPr>
                          <w:t xml:space="preserve"> </w:t>
                        </w:r>
                      </w:p>
                    </w:txbxContent>
                  </v:textbox>
                </v:rect>
                <w10:wrap type="square"/>
              </v:group>
            </w:pict>
          </mc:Fallback>
        </mc:AlternateContent>
      </w:r>
    </w:p>
    <w:p w14:paraId="466F0CB5" w14:textId="77777777" w:rsidR="00D60BFC" w:rsidRPr="00184573" w:rsidRDefault="00D60BFC" w:rsidP="00DF7591">
      <w:pPr>
        <w:spacing w:before="40"/>
        <w:jc w:val="center"/>
        <w:rPr>
          <w:rFonts w:ascii="Arial Narrow" w:hAnsi="Arial Narrow"/>
          <w:b/>
          <w:color w:val="808080" w:themeColor="background1" w:themeShade="80"/>
          <w:sz w:val="40"/>
        </w:rPr>
      </w:pPr>
    </w:p>
    <w:p w14:paraId="2D474A5B" w14:textId="77777777" w:rsidR="00D60BFC" w:rsidRPr="00184573" w:rsidRDefault="00D60BFC" w:rsidP="00DF7591">
      <w:pPr>
        <w:spacing w:before="40"/>
        <w:jc w:val="center"/>
        <w:rPr>
          <w:rFonts w:ascii="Arial Narrow" w:hAnsi="Arial Narrow"/>
          <w:b/>
          <w:bCs/>
          <w:sz w:val="48"/>
          <w:szCs w:val="48"/>
        </w:rPr>
      </w:pPr>
    </w:p>
    <w:p w14:paraId="442DED9E" w14:textId="77777777" w:rsidR="00D60BFC" w:rsidRPr="00184573" w:rsidRDefault="00D60BFC" w:rsidP="00DF7591">
      <w:pPr>
        <w:spacing w:before="40"/>
        <w:rPr>
          <w:rFonts w:ascii="Arial Narrow" w:hAnsi="Arial Narrow"/>
          <w:b/>
          <w:bCs/>
          <w:sz w:val="48"/>
          <w:szCs w:val="48"/>
        </w:rPr>
      </w:pPr>
    </w:p>
    <w:p w14:paraId="3101A928" w14:textId="77777777" w:rsidR="00D60BFC" w:rsidRPr="00184573" w:rsidRDefault="00D60BFC" w:rsidP="00DF7591">
      <w:pPr>
        <w:spacing w:before="40"/>
        <w:jc w:val="center"/>
        <w:rPr>
          <w:rFonts w:ascii="Arial Narrow" w:hAnsi="Arial Narrow"/>
          <w:b/>
          <w:bCs/>
          <w:sz w:val="48"/>
          <w:szCs w:val="48"/>
        </w:rPr>
      </w:pPr>
      <w:r w:rsidRPr="00184573">
        <w:rPr>
          <w:rFonts w:ascii="Arial Narrow" w:hAnsi="Arial Narrow"/>
          <w:b/>
          <w:bCs/>
          <w:sz w:val="48"/>
          <w:szCs w:val="48"/>
        </w:rPr>
        <w:t xml:space="preserve">Union des Comores </w:t>
      </w:r>
    </w:p>
    <w:p w14:paraId="27C32672" w14:textId="78E47690" w:rsidR="00D60BFC" w:rsidRPr="00184573" w:rsidRDefault="00D60BFC" w:rsidP="00DF7591">
      <w:pPr>
        <w:spacing w:before="40"/>
        <w:jc w:val="center"/>
        <w:rPr>
          <w:rFonts w:ascii="Arial Narrow" w:hAnsi="Arial Narrow"/>
          <w:b/>
          <w:bCs/>
          <w:sz w:val="48"/>
          <w:szCs w:val="48"/>
        </w:rPr>
      </w:pPr>
      <w:r w:rsidRPr="00184573">
        <w:rPr>
          <w:rFonts w:ascii="Arial Narrow" w:hAnsi="Arial Narrow"/>
          <w:b/>
          <w:bCs/>
          <w:sz w:val="48"/>
          <w:szCs w:val="48"/>
        </w:rPr>
        <w:t xml:space="preserve">Projet d'intervention d'urgence contingent </w:t>
      </w:r>
      <w:r w:rsidR="007E7FFB">
        <w:rPr>
          <w:rFonts w:ascii="Arial Narrow" w:hAnsi="Arial Narrow"/>
          <w:b/>
          <w:bCs/>
          <w:sz w:val="48"/>
          <w:szCs w:val="48"/>
        </w:rPr>
        <w:t>(PIUC)</w:t>
      </w:r>
    </w:p>
    <w:p w14:paraId="04A69EC3" w14:textId="77777777" w:rsidR="00D60BFC" w:rsidRPr="00184573" w:rsidRDefault="00D60BFC" w:rsidP="00DF7591">
      <w:pPr>
        <w:spacing w:before="40"/>
        <w:jc w:val="center"/>
        <w:rPr>
          <w:rFonts w:ascii="Arial Narrow" w:hAnsi="Arial Narrow"/>
          <w:b/>
          <w:sz w:val="48"/>
        </w:rPr>
      </w:pPr>
    </w:p>
    <w:p w14:paraId="07254CED" w14:textId="76BF1963" w:rsidR="00D60BFC" w:rsidRPr="00184573" w:rsidRDefault="00D60BFC" w:rsidP="00DF7591">
      <w:pPr>
        <w:spacing w:before="40"/>
        <w:jc w:val="center"/>
        <w:rPr>
          <w:rFonts w:ascii="Arial Narrow" w:hAnsi="Arial Narrow"/>
          <w:b/>
          <w:color w:val="4472C4" w:themeColor="accent1"/>
          <w:sz w:val="48"/>
        </w:rPr>
      </w:pPr>
      <w:r w:rsidRPr="00184573">
        <w:rPr>
          <w:rFonts w:ascii="Arial Narrow" w:hAnsi="Arial Narrow"/>
          <w:b/>
          <w:bCs/>
          <w:color w:val="4472C4" w:themeColor="accent1"/>
          <w:sz w:val="48"/>
          <w:szCs w:val="48"/>
        </w:rPr>
        <w:t>PLAN DE MOBILISATION DES PARTIES PRENANTES</w:t>
      </w:r>
    </w:p>
    <w:p w14:paraId="3D04C869" w14:textId="76909E7E" w:rsidR="00D60BFC" w:rsidRPr="00184573" w:rsidRDefault="00D60BFC" w:rsidP="00DF7591">
      <w:pPr>
        <w:spacing w:before="40"/>
        <w:jc w:val="center"/>
        <w:rPr>
          <w:rFonts w:ascii="Arial Narrow" w:hAnsi="Arial Narrow"/>
          <w:b/>
          <w:bCs/>
          <w:color w:val="4472C4" w:themeColor="accent1"/>
          <w:sz w:val="48"/>
          <w:szCs w:val="48"/>
        </w:rPr>
      </w:pPr>
      <w:r w:rsidRPr="00184573">
        <w:rPr>
          <w:rFonts w:ascii="Arial Narrow" w:hAnsi="Arial Narrow"/>
          <w:b/>
          <w:bCs/>
          <w:color w:val="4472C4" w:themeColor="accent1"/>
          <w:sz w:val="48"/>
          <w:szCs w:val="48"/>
        </w:rPr>
        <w:t xml:space="preserve"> (PMPP) </w:t>
      </w:r>
    </w:p>
    <w:p w14:paraId="7B893357" w14:textId="77777777" w:rsidR="00D60BFC" w:rsidRPr="00184573" w:rsidRDefault="00D60BFC" w:rsidP="00DF7591">
      <w:pPr>
        <w:spacing w:before="40"/>
        <w:jc w:val="center"/>
        <w:rPr>
          <w:rFonts w:ascii="Arial Narrow" w:hAnsi="Arial Narrow"/>
          <w:b/>
          <w:sz w:val="48"/>
        </w:rPr>
      </w:pPr>
    </w:p>
    <w:p w14:paraId="59839095" w14:textId="77777777" w:rsidR="00D60BFC" w:rsidRPr="00184573" w:rsidRDefault="00D60BFC" w:rsidP="00DF7591">
      <w:pPr>
        <w:spacing w:before="40"/>
        <w:jc w:val="center"/>
        <w:rPr>
          <w:rFonts w:ascii="Arial Narrow" w:hAnsi="Arial Narrow"/>
          <w:b/>
          <w:sz w:val="48"/>
        </w:rPr>
      </w:pPr>
    </w:p>
    <w:p w14:paraId="274E8743" w14:textId="77777777" w:rsidR="00D60BFC" w:rsidRPr="00184573" w:rsidRDefault="00D60BFC" w:rsidP="00DF7591">
      <w:pPr>
        <w:spacing w:before="40"/>
        <w:jc w:val="center"/>
        <w:rPr>
          <w:rFonts w:ascii="Arial Narrow" w:hAnsi="Arial Narrow"/>
          <w:b/>
          <w:sz w:val="48"/>
        </w:rPr>
      </w:pPr>
    </w:p>
    <w:p w14:paraId="0AA7D4BC" w14:textId="1DDBB44F" w:rsidR="00D60BFC" w:rsidRPr="00184573" w:rsidRDefault="000A22E2" w:rsidP="00DF7591">
      <w:pPr>
        <w:spacing w:before="40"/>
        <w:jc w:val="center"/>
        <w:rPr>
          <w:rFonts w:ascii="Arial Narrow" w:hAnsi="Arial Narrow"/>
          <w:b/>
          <w:bCs/>
          <w:sz w:val="40"/>
          <w:szCs w:val="40"/>
        </w:rPr>
      </w:pPr>
      <w:r>
        <w:rPr>
          <w:rFonts w:ascii="Arial Narrow" w:hAnsi="Arial Narrow"/>
          <w:b/>
          <w:bCs/>
          <w:sz w:val="40"/>
          <w:szCs w:val="40"/>
        </w:rPr>
        <w:t>Deuxième version</w:t>
      </w:r>
    </w:p>
    <w:p w14:paraId="130290C3" w14:textId="77777777" w:rsidR="00D60BFC" w:rsidRPr="00184573" w:rsidRDefault="00D60BFC" w:rsidP="00DF7591">
      <w:pPr>
        <w:spacing w:before="40"/>
        <w:jc w:val="center"/>
        <w:rPr>
          <w:rFonts w:ascii="Arial Narrow" w:hAnsi="Arial Narrow"/>
          <w:b/>
          <w:sz w:val="40"/>
          <w:szCs w:val="18"/>
        </w:rPr>
      </w:pPr>
    </w:p>
    <w:p w14:paraId="0D4B6FD3" w14:textId="597B990E" w:rsidR="00D60BFC" w:rsidRPr="00184573" w:rsidRDefault="00AB2DC3" w:rsidP="00DF7591">
      <w:pPr>
        <w:spacing w:before="40"/>
        <w:jc w:val="center"/>
        <w:rPr>
          <w:rFonts w:ascii="Arial Narrow" w:hAnsi="Arial Narrow"/>
          <w:b/>
          <w:sz w:val="40"/>
          <w:szCs w:val="18"/>
        </w:rPr>
      </w:pPr>
      <w:r w:rsidRPr="00EB7861">
        <w:rPr>
          <w:rFonts w:ascii="Arial Narrow" w:hAnsi="Arial Narrow"/>
          <w:b/>
          <w:sz w:val="40"/>
          <w:szCs w:val="18"/>
        </w:rPr>
        <w:t>0</w:t>
      </w:r>
      <w:r w:rsidR="00F75685">
        <w:rPr>
          <w:rFonts w:ascii="Arial Narrow" w:hAnsi="Arial Narrow"/>
          <w:b/>
          <w:sz w:val="40"/>
          <w:szCs w:val="18"/>
        </w:rPr>
        <w:t>6</w:t>
      </w:r>
      <w:r w:rsidRPr="00EB7861">
        <w:rPr>
          <w:rFonts w:ascii="Arial Narrow" w:hAnsi="Arial Narrow"/>
          <w:b/>
          <w:sz w:val="40"/>
          <w:szCs w:val="18"/>
        </w:rPr>
        <w:t xml:space="preserve"> </w:t>
      </w:r>
      <w:r w:rsidR="000A22E2">
        <w:rPr>
          <w:rFonts w:ascii="Arial Narrow" w:hAnsi="Arial Narrow"/>
          <w:b/>
          <w:sz w:val="40"/>
          <w:szCs w:val="18"/>
        </w:rPr>
        <w:t>MARS</w:t>
      </w:r>
      <w:r w:rsidRPr="00EB7861">
        <w:rPr>
          <w:rFonts w:ascii="Arial Narrow" w:hAnsi="Arial Narrow"/>
          <w:b/>
          <w:sz w:val="40"/>
          <w:szCs w:val="18"/>
        </w:rPr>
        <w:t xml:space="preserve"> 2025 </w:t>
      </w:r>
    </w:p>
    <w:sdt>
      <w:sdtPr>
        <w:rPr>
          <w:rFonts w:asciiTheme="minorHAnsi" w:eastAsiaTheme="minorEastAsia" w:hAnsiTheme="minorHAnsi" w:cstheme="minorBidi"/>
          <w:color w:val="auto"/>
          <w:sz w:val="22"/>
          <w:szCs w:val="22"/>
          <w:lang w:eastAsia="en-US"/>
        </w:rPr>
        <w:id w:val="1354993489"/>
        <w:docPartObj>
          <w:docPartGallery w:val="Table of Contents"/>
          <w:docPartUnique/>
        </w:docPartObj>
      </w:sdtPr>
      <w:sdtEndPr>
        <w:rPr>
          <w:b/>
          <w:bCs/>
        </w:rPr>
      </w:sdtEndPr>
      <w:sdtContent>
        <w:p w14:paraId="37F86F44" w14:textId="5609E78C" w:rsidR="00135821" w:rsidRDefault="00135821" w:rsidP="00DF7591">
          <w:pPr>
            <w:pStyle w:val="TOCHeading"/>
            <w:spacing w:before="40"/>
            <w:jc w:val="center"/>
          </w:pPr>
          <w:r>
            <w:t>Table des matières</w:t>
          </w:r>
        </w:p>
        <w:p w14:paraId="68A601BE" w14:textId="4CE4174A" w:rsidR="00354E6C" w:rsidRDefault="00135821">
          <w:pPr>
            <w:pStyle w:val="TOC1"/>
            <w:tabs>
              <w:tab w:val="right" w:leader="dot" w:pos="9350"/>
            </w:tabs>
            <w:rPr>
              <w:noProof/>
              <w:kern w:val="2"/>
              <w:sz w:val="24"/>
              <w:szCs w:val="24"/>
              <w:lang w:val="en-US"/>
              <w14:ligatures w14:val="standardContextual"/>
            </w:rPr>
          </w:pPr>
          <w:r>
            <w:fldChar w:fldCharType="begin"/>
          </w:r>
          <w:r>
            <w:instrText xml:space="preserve"> TOC \o "1-3" \h \z \u </w:instrText>
          </w:r>
          <w:r>
            <w:fldChar w:fldCharType="separate"/>
          </w:r>
          <w:hyperlink w:anchor="_Toc192238638" w:history="1">
            <w:r w:rsidR="00354E6C" w:rsidRPr="006A185A">
              <w:rPr>
                <w:rStyle w:val="Hyperlink"/>
                <w:rFonts w:cstheme="minorHAnsi"/>
                <w:b/>
                <w:bCs/>
                <w:noProof/>
              </w:rPr>
              <w:t>LISTE DES TABLEAUX</w:t>
            </w:r>
            <w:r w:rsidR="00354E6C">
              <w:rPr>
                <w:noProof/>
                <w:webHidden/>
              </w:rPr>
              <w:tab/>
            </w:r>
            <w:r w:rsidR="00354E6C">
              <w:rPr>
                <w:noProof/>
                <w:webHidden/>
              </w:rPr>
              <w:fldChar w:fldCharType="begin"/>
            </w:r>
            <w:r w:rsidR="00354E6C">
              <w:rPr>
                <w:noProof/>
                <w:webHidden/>
              </w:rPr>
              <w:instrText xml:space="preserve"> PAGEREF _Toc192238638 \h </w:instrText>
            </w:r>
            <w:r w:rsidR="00354E6C">
              <w:rPr>
                <w:noProof/>
                <w:webHidden/>
              </w:rPr>
            </w:r>
            <w:r w:rsidR="00354E6C">
              <w:rPr>
                <w:noProof/>
                <w:webHidden/>
              </w:rPr>
              <w:fldChar w:fldCharType="separate"/>
            </w:r>
            <w:r w:rsidR="00354E6C">
              <w:rPr>
                <w:noProof/>
                <w:webHidden/>
              </w:rPr>
              <w:t>3</w:t>
            </w:r>
            <w:r w:rsidR="00354E6C">
              <w:rPr>
                <w:noProof/>
                <w:webHidden/>
              </w:rPr>
              <w:fldChar w:fldCharType="end"/>
            </w:r>
          </w:hyperlink>
        </w:p>
        <w:p w14:paraId="439DB302" w14:textId="7B22481E" w:rsidR="00354E6C" w:rsidRDefault="00354E6C">
          <w:pPr>
            <w:pStyle w:val="TOC1"/>
            <w:tabs>
              <w:tab w:val="left" w:pos="440"/>
              <w:tab w:val="right" w:leader="dot" w:pos="9350"/>
            </w:tabs>
            <w:rPr>
              <w:noProof/>
              <w:kern w:val="2"/>
              <w:sz w:val="24"/>
              <w:szCs w:val="24"/>
              <w:lang w:val="en-US"/>
              <w14:ligatures w14:val="standardContextual"/>
            </w:rPr>
          </w:pPr>
          <w:hyperlink w:anchor="_Toc192238639" w:history="1">
            <w:r w:rsidRPr="006A185A">
              <w:rPr>
                <w:rStyle w:val="Hyperlink"/>
                <w:rFonts w:cstheme="minorHAnsi"/>
                <w:noProof/>
              </w:rPr>
              <w:t>1.</w:t>
            </w:r>
            <w:r>
              <w:rPr>
                <w:noProof/>
                <w:kern w:val="2"/>
                <w:sz w:val="24"/>
                <w:szCs w:val="24"/>
                <w:lang w:val="en-US"/>
                <w14:ligatures w14:val="standardContextual"/>
              </w:rPr>
              <w:tab/>
            </w:r>
            <w:r w:rsidRPr="006A185A">
              <w:rPr>
                <w:rStyle w:val="Hyperlink"/>
                <w:rFonts w:cstheme="minorHAnsi"/>
                <w:b/>
                <w:bCs/>
                <w:noProof/>
              </w:rPr>
              <w:t>INTRODUCTION</w:t>
            </w:r>
            <w:r>
              <w:rPr>
                <w:noProof/>
                <w:webHidden/>
              </w:rPr>
              <w:tab/>
            </w:r>
            <w:r>
              <w:rPr>
                <w:noProof/>
                <w:webHidden/>
              </w:rPr>
              <w:fldChar w:fldCharType="begin"/>
            </w:r>
            <w:r>
              <w:rPr>
                <w:noProof/>
                <w:webHidden/>
              </w:rPr>
              <w:instrText xml:space="preserve"> PAGEREF _Toc192238639 \h </w:instrText>
            </w:r>
            <w:r>
              <w:rPr>
                <w:noProof/>
                <w:webHidden/>
              </w:rPr>
            </w:r>
            <w:r>
              <w:rPr>
                <w:noProof/>
                <w:webHidden/>
              </w:rPr>
              <w:fldChar w:fldCharType="separate"/>
            </w:r>
            <w:r>
              <w:rPr>
                <w:noProof/>
                <w:webHidden/>
              </w:rPr>
              <w:t>4</w:t>
            </w:r>
            <w:r>
              <w:rPr>
                <w:noProof/>
                <w:webHidden/>
              </w:rPr>
              <w:fldChar w:fldCharType="end"/>
            </w:r>
          </w:hyperlink>
        </w:p>
        <w:p w14:paraId="13E93D87" w14:textId="271E9F1A" w:rsidR="00354E6C" w:rsidRDefault="00354E6C">
          <w:pPr>
            <w:pStyle w:val="TOC1"/>
            <w:tabs>
              <w:tab w:val="left" w:pos="440"/>
              <w:tab w:val="right" w:leader="dot" w:pos="9350"/>
            </w:tabs>
            <w:rPr>
              <w:noProof/>
              <w:kern w:val="2"/>
              <w:sz w:val="24"/>
              <w:szCs w:val="24"/>
              <w:lang w:val="en-US"/>
              <w14:ligatures w14:val="standardContextual"/>
            </w:rPr>
          </w:pPr>
          <w:hyperlink w:anchor="_Toc192238640" w:history="1">
            <w:r w:rsidRPr="006A185A">
              <w:rPr>
                <w:rStyle w:val="Hyperlink"/>
                <w:rFonts w:cstheme="minorHAnsi"/>
                <w:b/>
                <w:bCs/>
                <w:noProof/>
              </w:rPr>
              <w:t>2.</w:t>
            </w:r>
            <w:r>
              <w:rPr>
                <w:noProof/>
                <w:kern w:val="2"/>
                <w:sz w:val="24"/>
                <w:szCs w:val="24"/>
                <w:lang w:val="en-US"/>
                <w14:ligatures w14:val="standardContextual"/>
              </w:rPr>
              <w:tab/>
            </w:r>
            <w:r w:rsidRPr="006A185A">
              <w:rPr>
                <w:rStyle w:val="Hyperlink"/>
                <w:rFonts w:cstheme="minorHAnsi"/>
                <w:b/>
                <w:bCs/>
                <w:noProof/>
              </w:rPr>
              <w:t>CONTEXTE LEGISLATIF ET POLITIQUE</w:t>
            </w:r>
            <w:r>
              <w:rPr>
                <w:noProof/>
                <w:webHidden/>
              </w:rPr>
              <w:tab/>
            </w:r>
            <w:r>
              <w:rPr>
                <w:noProof/>
                <w:webHidden/>
              </w:rPr>
              <w:fldChar w:fldCharType="begin"/>
            </w:r>
            <w:r>
              <w:rPr>
                <w:noProof/>
                <w:webHidden/>
              </w:rPr>
              <w:instrText xml:space="preserve"> PAGEREF _Toc192238640 \h </w:instrText>
            </w:r>
            <w:r>
              <w:rPr>
                <w:noProof/>
                <w:webHidden/>
              </w:rPr>
            </w:r>
            <w:r>
              <w:rPr>
                <w:noProof/>
                <w:webHidden/>
              </w:rPr>
              <w:fldChar w:fldCharType="separate"/>
            </w:r>
            <w:r>
              <w:rPr>
                <w:noProof/>
                <w:webHidden/>
              </w:rPr>
              <w:t>4</w:t>
            </w:r>
            <w:r>
              <w:rPr>
                <w:noProof/>
                <w:webHidden/>
              </w:rPr>
              <w:fldChar w:fldCharType="end"/>
            </w:r>
          </w:hyperlink>
        </w:p>
        <w:p w14:paraId="75EA29CC" w14:textId="6CE2E858" w:rsidR="00354E6C" w:rsidRDefault="00354E6C">
          <w:pPr>
            <w:pStyle w:val="TOC1"/>
            <w:tabs>
              <w:tab w:val="left" w:pos="440"/>
              <w:tab w:val="right" w:leader="dot" w:pos="9350"/>
            </w:tabs>
            <w:rPr>
              <w:noProof/>
              <w:kern w:val="2"/>
              <w:sz w:val="24"/>
              <w:szCs w:val="24"/>
              <w:lang w:val="en-US"/>
              <w14:ligatures w14:val="standardContextual"/>
            </w:rPr>
          </w:pPr>
          <w:hyperlink w:anchor="_Toc192238641" w:history="1">
            <w:r w:rsidRPr="006A185A">
              <w:rPr>
                <w:rStyle w:val="Hyperlink"/>
                <w:rFonts w:cstheme="minorHAnsi"/>
                <w:b/>
                <w:bCs/>
                <w:noProof/>
              </w:rPr>
              <w:t>3.</w:t>
            </w:r>
            <w:r>
              <w:rPr>
                <w:noProof/>
                <w:kern w:val="2"/>
                <w:sz w:val="24"/>
                <w:szCs w:val="24"/>
                <w:lang w:val="en-US"/>
                <w14:ligatures w14:val="standardContextual"/>
              </w:rPr>
              <w:tab/>
            </w:r>
            <w:r w:rsidRPr="006A185A">
              <w:rPr>
                <w:rStyle w:val="Hyperlink"/>
                <w:rFonts w:cstheme="minorHAnsi"/>
                <w:b/>
                <w:bCs/>
                <w:noProof/>
              </w:rPr>
              <w:t>IDENTIFICATION ET ANALYSE DES PARTIES PRENANTES</w:t>
            </w:r>
            <w:r>
              <w:rPr>
                <w:noProof/>
                <w:webHidden/>
              </w:rPr>
              <w:tab/>
            </w:r>
            <w:r>
              <w:rPr>
                <w:noProof/>
                <w:webHidden/>
              </w:rPr>
              <w:fldChar w:fldCharType="begin"/>
            </w:r>
            <w:r>
              <w:rPr>
                <w:noProof/>
                <w:webHidden/>
              </w:rPr>
              <w:instrText xml:space="preserve"> PAGEREF _Toc192238641 \h </w:instrText>
            </w:r>
            <w:r>
              <w:rPr>
                <w:noProof/>
                <w:webHidden/>
              </w:rPr>
            </w:r>
            <w:r>
              <w:rPr>
                <w:noProof/>
                <w:webHidden/>
              </w:rPr>
              <w:fldChar w:fldCharType="separate"/>
            </w:r>
            <w:r>
              <w:rPr>
                <w:noProof/>
                <w:webHidden/>
              </w:rPr>
              <w:t>5</w:t>
            </w:r>
            <w:r>
              <w:rPr>
                <w:noProof/>
                <w:webHidden/>
              </w:rPr>
              <w:fldChar w:fldCharType="end"/>
            </w:r>
          </w:hyperlink>
        </w:p>
        <w:p w14:paraId="33527B6F" w14:textId="462B1E19" w:rsidR="00354E6C" w:rsidRDefault="00354E6C">
          <w:pPr>
            <w:pStyle w:val="TOC1"/>
            <w:tabs>
              <w:tab w:val="left" w:pos="440"/>
              <w:tab w:val="right" w:leader="dot" w:pos="9350"/>
            </w:tabs>
            <w:rPr>
              <w:noProof/>
              <w:kern w:val="2"/>
              <w:sz w:val="24"/>
              <w:szCs w:val="24"/>
              <w:lang w:val="en-US"/>
              <w14:ligatures w14:val="standardContextual"/>
            </w:rPr>
          </w:pPr>
          <w:hyperlink w:anchor="_Toc192238642" w:history="1">
            <w:r w:rsidRPr="006A185A">
              <w:rPr>
                <w:rStyle w:val="Hyperlink"/>
                <w:rFonts w:cstheme="minorHAnsi"/>
                <w:b/>
                <w:bCs/>
                <w:noProof/>
              </w:rPr>
              <w:t>4.</w:t>
            </w:r>
            <w:r>
              <w:rPr>
                <w:noProof/>
                <w:kern w:val="2"/>
                <w:sz w:val="24"/>
                <w:szCs w:val="24"/>
                <w:lang w:val="en-US"/>
                <w14:ligatures w14:val="standardContextual"/>
              </w:rPr>
              <w:tab/>
            </w:r>
            <w:r w:rsidRPr="006A185A">
              <w:rPr>
                <w:rStyle w:val="Hyperlink"/>
                <w:rFonts w:cstheme="minorHAnsi"/>
                <w:b/>
                <w:bCs/>
                <w:noProof/>
              </w:rPr>
              <w:t>PROGRAMME DE MOBILISATION DES INTERVENANTS</w:t>
            </w:r>
            <w:r>
              <w:rPr>
                <w:noProof/>
                <w:webHidden/>
              </w:rPr>
              <w:tab/>
            </w:r>
            <w:r>
              <w:rPr>
                <w:noProof/>
                <w:webHidden/>
              </w:rPr>
              <w:fldChar w:fldCharType="begin"/>
            </w:r>
            <w:r>
              <w:rPr>
                <w:noProof/>
                <w:webHidden/>
              </w:rPr>
              <w:instrText xml:space="preserve"> PAGEREF _Toc192238642 \h </w:instrText>
            </w:r>
            <w:r>
              <w:rPr>
                <w:noProof/>
                <w:webHidden/>
              </w:rPr>
            </w:r>
            <w:r>
              <w:rPr>
                <w:noProof/>
                <w:webHidden/>
              </w:rPr>
              <w:fldChar w:fldCharType="separate"/>
            </w:r>
            <w:r>
              <w:rPr>
                <w:noProof/>
                <w:webHidden/>
              </w:rPr>
              <w:t>15</w:t>
            </w:r>
            <w:r>
              <w:rPr>
                <w:noProof/>
                <w:webHidden/>
              </w:rPr>
              <w:fldChar w:fldCharType="end"/>
            </w:r>
          </w:hyperlink>
        </w:p>
        <w:p w14:paraId="7E5622C5" w14:textId="5F043D21" w:rsidR="00354E6C" w:rsidRDefault="00354E6C">
          <w:pPr>
            <w:pStyle w:val="TOC1"/>
            <w:tabs>
              <w:tab w:val="left" w:pos="440"/>
              <w:tab w:val="right" w:leader="dot" w:pos="9350"/>
            </w:tabs>
            <w:rPr>
              <w:noProof/>
              <w:kern w:val="2"/>
              <w:sz w:val="24"/>
              <w:szCs w:val="24"/>
              <w:lang w:val="en-US"/>
              <w14:ligatures w14:val="standardContextual"/>
            </w:rPr>
          </w:pPr>
          <w:hyperlink w:anchor="_Toc192238643" w:history="1">
            <w:r w:rsidRPr="006A185A">
              <w:rPr>
                <w:rStyle w:val="Hyperlink"/>
                <w:rFonts w:cstheme="minorHAnsi"/>
                <w:b/>
                <w:bCs/>
                <w:noProof/>
              </w:rPr>
              <w:t>5.</w:t>
            </w:r>
            <w:r>
              <w:rPr>
                <w:noProof/>
                <w:kern w:val="2"/>
                <w:sz w:val="24"/>
                <w:szCs w:val="24"/>
                <w:lang w:val="en-US"/>
                <w14:ligatures w14:val="standardContextual"/>
              </w:rPr>
              <w:tab/>
            </w:r>
            <w:r w:rsidRPr="006A185A">
              <w:rPr>
                <w:rStyle w:val="Hyperlink"/>
                <w:rFonts w:cstheme="minorHAnsi"/>
                <w:b/>
                <w:bCs/>
                <w:noProof/>
              </w:rPr>
              <w:t>STRATEGIE PROPOSEE POUR LA DIVULGATION DE L'INFORMATION</w:t>
            </w:r>
            <w:r>
              <w:rPr>
                <w:noProof/>
                <w:webHidden/>
              </w:rPr>
              <w:tab/>
            </w:r>
            <w:r>
              <w:rPr>
                <w:noProof/>
                <w:webHidden/>
              </w:rPr>
              <w:fldChar w:fldCharType="begin"/>
            </w:r>
            <w:r>
              <w:rPr>
                <w:noProof/>
                <w:webHidden/>
              </w:rPr>
              <w:instrText xml:space="preserve"> PAGEREF _Toc192238643 \h </w:instrText>
            </w:r>
            <w:r>
              <w:rPr>
                <w:noProof/>
                <w:webHidden/>
              </w:rPr>
            </w:r>
            <w:r>
              <w:rPr>
                <w:noProof/>
                <w:webHidden/>
              </w:rPr>
              <w:fldChar w:fldCharType="separate"/>
            </w:r>
            <w:r>
              <w:rPr>
                <w:noProof/>
                <w:webHidden/>
              </w:rPr>
              <w:t>18</w:t>
            </w:r>
            <w:r>
              <w:rPr>
                <w:noProof/>
                <w:webHidden/>
              </w:rPr>
              <w:fldChar w:fldCharType="end"/>
            </w:r>
          </w:hyperlink>
        </w:p>
        <w:p w14:paraId="4980CA6A" w14:textId="0609E604" w:rsidR="00354E6C" w:rsidRDefault="00354E6C">
          <w:pPr>
            <w:pStyle w:val="TOC1"/>
            <w:tabs>
              <w:tab w:val="left" w:pos="440"/>
              <w:tab w:val="right" w:leader="dot" w:pos="9350"/>
            </w:tabs>
            <w:rPr>
              <w:noProof/>
              <w:kern w:val="2"/>
              <w:sz w:val="24"/>
              <w:szCs w:val="24"/>
              <w:lang w:val="en-US"/>
              <w14:ligatures w14:val="standardContextual"/>
            </w:rPr>
          </w:pPr>
          <w:hyperlink w:anchor="_Toc192238644" w:history="1">
            <w:r w:rsidRPr="006A185A">
              <w:rPr>
                <w:rStyle w:val="Hyperlink"/>
                <w:rFonts w:cstheme="minorHAnsi"/>
                <w:b/>
                <w:bCs/>
                <w:noProof/>
              </w:rPr>
              <w:t>6.</w:t>
            </w:r>
            <w:r>
              <w:rPr>
                <w:noProof/>
                <w:kern w:val="2"/>
                <w:sz w:val="24"/>
                <w:szCs w:val="24"/>
                <w:lang w:val="en-US"/>
                <w14:ligatures w14:val="standardContextual"/>
              </w:rPr>
              <w:tab/>
            </w:r>
            <w:r w:rsidRPr="006A185A">
              <w:rPr>
                <w:rStyle w:val="Hyperlink"/>
                <w:rFonts w:cstheme="minorHAnsi"/>
                <w:b/>
                <w:bCs/>
                <w:noProof/>
              </w:rPr>
              <w:t>MECANISME DE GESTION DES PLAINTES</w:t>
            </w:r>
            <w:r>
              <w:rPr>
                <w:noProof/>
                <w:webHidden/>
              </w:rPr>
              <w:tab/>
            </w:r>
            <w:r>
              <w:rPr>
                <w:noProof/>
                <w:webHidden/>
              </w:rPr>
              <w:fldChar w:fldCharType="begin"/>
            </w:r>
            <w:r>
              <w:rPr>
                <w:noProof/>
                <w:webHidden/>
              </w:rPr>
              <w:instrText xml:space="preserve"> PAGEREF _Toc192238644 \h </w:instrText>
            </w:r>
            <w:r>
              <w:rPr>
                <w:noProof/>
                <w:webHidden/>
              </w:rPr>
            </w:r>
            <w:r>
              <w:rPr>
                <w:noProof/>
                <w:webHidden/>
              </w:rPr>
              <w:fldChar w:fldCharType="separate"/>
            </w:r>
            <w:r>
              <w:rPr>
                <w:noProof/>
                <w:webHidden/>
              </w:rPr>
              <w:t>19</w:t>
            </w:r>
            <w:r>
              <w:rPr>
                <w:noProof/>
                <w:webHidden/>
              </w:rPr>
              <w:fldChar w:fldCharType="end"/>
            </w:r>
          </w:hyperlink>
        </w:p>
        <w:p w14:paraId="6CE21F3E" w14:textId="1F9DB80E" w:rsidR="00354E6C" w:rsidRDefault="00354E6C">
          <w:pPr>
            <w:pStyle w:val="TOC2"/>
            <w:tabs>
              <w:tab w:val="left" w:pos="960"/>
              <w:tab w:val="right" w:leader="dot" w:pos="9350"/>
            </w:tabs>
            <w:rPr>
              <w:noProof/>
              <w:kern w:val="2"/>
              <w:sz w:val="24"/>
              <w:szCs w:val="24"/>
              <w:lang w:val="en-US"/>
              <w14:ligatures w14:val="standardContextual"/>
            </w:rPr>
          </w:pPr>
          <w:hyperlink w:anchor="_Toc192238645" w:history="1">
            <w:r w:rsidRPr="006A185A">
              <w:rPr>
                <w:rStyle w:val="Hyperlink"/>
                <w:noProof/>
              </w:rPr>
              <w:t>6.1.</w:t>
            </w:r>
            <w:r>
              <w:rPr>
                <w:noProof/>
                <w:kern w:val="2"/>
                <w:sz w:val="24"/>
                <w:szCs w:val="24"/>
                <w:lang w:val="en-US"/>
                <w14:ligatures w14:val="standardContextual"/>
              </w:rPr>
              <w:tab/>
            </w:r>
            <w:r w:rsidRPr="006A185A">
              <w:rPr>
                <w:rStyle w:val="Hyperlink"/>
                <w:rFonts w:cstheme="minorHAnsi"/>
                <w:noProof/>
              </w:rPr>
              <w:t>Objectifs</w:t>
            </w:r>
            <w:r>
              <w:rPr>
                <w:noProof/>
                <w:webHidden/>
              </w:rPr>
              <w:tab/>
            </w:r>
            <w:r>
              <w:rPr>
                <w:noProof/>
                <w:webHidden/>
              </w:rPr>
              <w:fldChar w:fldCharType="begin"/>
            </w:r>
            <w:r>
              <w:rPr>
                <w:noProof/>
                <w:webHidden/>
              </w:rPr>
              <w:instrText xml:space="preserve"> PAGEREF _Toc192238645 \h </w:instrText>
            </w:r>
            <w:r>
              <w:rPr>
                <w:noProof/>
                <w:webHidden/>
              </w:rPr>
            </w:r>
            <w:r>
              <w:rPr>
                <w:noProof/>
                <w:webHidden/>
              </w:rPr>
              <w:fldChar w:fldCharType="separate"/>
            </w:r>
            <w:r>
              <w:rPr>
                <w:noProof/>
                <w:webHidden/>
              </w:rPr>
              <w:t>19</w:t>
            </w:r>
            <w:r>
              <w:rPr>
                <w:noProof/>
                <w:webHidden/>
              </w:rPr>
              <w:fldChar w:fldCharType="end"/>
            </w:r>
          </w:hyperlink>
        </w:p>
        <w:p w14:paraId="39D58C74" w14:textId="066A8E75" w:rsidR="00354E6C" w:rsidRDefault="00354E6C">
          <w:pPr>
            <w:pStyle w:val="TOC2"/>
            <w:tabs>
              <w:tab w:val="left" w:pos="960"/>
              <w:tab w:val="right" w:leader="dot" w:pos="9350"/>
            </w:tabs>
            <w:rPr>
              <w:noProof/>
              <w:kern w:val="2"/>
              <w:sz w:val="24"/>
              <w:szCs w:val="24"/>
              <w:lang w:val="en-US"/>
              <w14:ligatures w14:val="standardContextual"/>
            </w:rPr>
          </w:pPr>
          <w:hyperlink w:anchor="_Toc192238646" w:history="1">
            <w:r w:rsidRPr="006A185A">
              <w:rPr>
                <w:rStyle w:val="Hyperlink"/>
                <w:noProof/>
              </w:rPr>
              <w:t>6.2.</w:t>
            </w:r>
            <w:r>
              <w:rPr>
                <w:noProof/>
                <w:kern w:val="2"/>
                <w:sz w:val="24"/>
                <w:szCs w:val="24"/>
                <w:lang w:val="en-US"/>
                <w14:ligatures w14:val="standardContextual"/>
              </w:rPr>
              <w:tab/>
            </w:r>
            <w:r w:rsidRPr="006A185A">
              <w:rPr>
                <w:rStyle w:val="Hyperlink"/>
                <w:rFonts w:cstheme="minorHAnsi"/>
                <w:noProof/>
              </w:rPr>
              <w:t>Structure du MGP</w:t>
            </w:r>
            <w:r>
              <w:rPr>
                <w:noProof/>
                <w:webHidden/>
              </w:rPr>
              <w:tab/>
            </w:r>
            <w:r>
              <w:rPr>
                <w:noProof/>
                <w:webHidden/>
              </w:rPr>
              <w:fldChar w:fldCharType="begin"/>
            </w:r>
            <w:r>
              <w:rPr>
                <w:noProof/>
                <w:webHidden/>
              </w:rPr>
              <w:instrText xml:space="preserve"> PAGEREF _Toc192238646 \h </w:instrText>
            </w:r>
            <w:r>
              <w:rPr>
                <w:noProof/>
                <w:webHidden/>
              </w:rPr>
            </w:r>
            <w:r>
              <w:rPr>
                <w:noProof/>
                <w:webHidden/>
              </w:rPr>
              <w:fldChar w:fldCharType="separate"/>
            </w:r>
            <w:r>
              <w:rPr>
                <w:noProof/>
                <w:webHidden/>
              </w:rPr>
              <w:t>20</w:t>
            </w:r>
            <w:r>
              <w:rPr>
                <w:noProof/>
                <w:webHidden/>
              </w:rPr>
              <w:fldChar w:fldCharType="end"/>
            </w:r>
          </w:hyperlink>
        </w:p>
        <w:p w14:paraId="507A0C97" w14:textId="541889A6" w:rsidR="00354E6C" w:rsidRDefault="00354E6C">
          <w:pPr>
            <w:pStyle w:val="TOC2"/>
            <w:tabs>
              <w:tab w:val="left" w:pos="960"/>
              <w:tab w:val="right" w:leader="dot" w:pos="9350"/>
            </w:tabs>
            <w:rPr>
              <w:noProof/>
              <w:kern w:val="2"/>
              <w:sz w:val="24"/>
              <w:szCs w:val="24"/>
              <w:lang w:val="en-US"/>
              <w14:ligatures w14:val="standardContextual"/>
            </w:rPr>
          </w:pPr>
          <w:hyperlink w:anchor="_Toc192238647" w:history="1">
            <w:r w:rsidRPr="006A185A">
              <w:rPr>
                <w:rStyle w:val="Hyperlink"/>
                <w:noProof/>
              </w:rPr>
              <w:t>6.3.</w:t>
            </w:r>
            <w:r>
              <w:rPr>
                <w:noProof/>
                <w:kern w:val="2"/>
                <w:sz w:val="24"/>
                <w:szCs w:val="24"/>
                <w:lang w:val="en-US"/>
                <w14:ligatures w14:val="standardContextual"/>
              </w:rPr>
              <w:tab/>
            </w:r>
            <w:r w:rsidRPr="006A185A">
              <w:rPr>
                <w:rStyle w:val="Hyperlink"/>
                <w:rFonts w:cstheme="minorHAnsi"/>
                <w:noProof/>
              </w:rPr>
              <w:t>Canaux De Réception Des Plaintes</w:t>
            </w:r>
            <w:r>
              <w:rPr>
                <w:noProof/>
                <w:webHidden/>
              </w:rPr>
              <w:tab/>
            </w:r>
            <w:r>
              <w:rPr>
                <w:noProof/>
                <w:webHidden/>
              </w:rPr>
              <w:fldChar w:fldCharType="begin"/>
            </w:r>
            <w:r>
              <w:rPr>
                <w:noProof/>
                <w:webHidden/>
              </w:rPr>
              <w:instrText xml:space="preserve"> PAGEREF _Toc192238647 \h </w:instrText>
            </w:r>
            <w:r>
              <w:rPr>
                <w:noProof/>
                <w:webHidden/>
              </w:rPr>
            </w:r>
            <w:r>
              <w:rPr>
                <w:noProof/>
                <w:webHidden/>
              </w:rPr>
              <w:fldChar w:fldCharType="separate"/>
            </w:r>
            <w:r>
              <w:rPr>
                <w:noProof/>
                <w:webHidden/>
              </w:rPr>
              <w:t>22</w:t>
            </w:r>
            <w:r>
              <w:rPr>
                <w:noProof/>
                <w:webHidden/>
              </w:rPr>
              <w:fldChar w:fldCharType="end"/>
            </w:r>
          </w:hyperlink>
        </w:p>
        <w:p w14:paraId="7541DD83" w14:textId="719813AC" w:rsidR="00354E6C" w:rsidRDefault="00354E6C">
          <w:pPr>
            <w:pStyle w:val="TOC2"/>
            <w:tabs>
              <w:tab w:val="left" w:pos="960"/>
              <w:tab w:val="right" w:leader="dot" w:pos="9350"/>
            </w:tabs>
            <w:rPr>
              <w:noProof/>
              <w:kern w:val="2"/>
              <w:sz w:val="24"/>
              <w:szCs w:val="24"/>
              <w:lang w:val="en-US"/>
              <w14:ligatures w14:val="standardContextual"/>
            </w:rPr>
          </w:pPr>
          <w:hyperlink w:anchor="_Toc192238648" w:history="1">
            <w:r w:rsidRPr="006A185A">
              <w:rPr>
                <w:rStyle w:val="Hyperlink"/>
                <w:noProof/>
              </w:rPr>
              <w:t>6.4.</w:t>
            </w:r>
            <w:r>
              <w:rPr>
                <w:noProof/>
                <w:kern w:val="2"/>
                <w:sz w:val="24"/>
                <w:szCs w:val="24"/>
                <w:lang w:val="en-US"/>
                <w14:ligatures w14:val="standardContextual"/>
              </w:rPr>
              <w:tab/>
            </w:r>
            <w:r w:rsidRPr="006A185A">
              <w:rPr>
                <w:rStyle w:val="Hyperlink"/>
                <w:rFonts w:cstheme="minorHAnsi"/>
                <w:noProof/>
              </w:rPr>
              <w:t>L’accès à l’information</w:t>
            </w:r>
            <w:r>
              <w:rPr>
                <w:noProof/>
                <w:webHidden/>
              </w:rPr>
              <w:tab/>
            </w:r>
            <w:r>
              <w:rPr>
                <w:noProof/>
                <w:webHidden/>
              </w:rPr>
              <w:fldChar w:fldCharType="begin"/>
            </w:r>
            <w:r>
              <w:rPr>
                <w:noProof/>
                <w:webHidden/>
              </w:rPr>
              <w:instrText xml:space="preserve"> PAGEREF _Toc192238648 \h </w:instrText>
            </w:r>
            <w:r>
              <w:rPr>
                <w:noProof/>
                <w:webHidden/>
              </w:rPr>
            </w:r>
            <w:r>
              <w:rPr>
                <w:noProof/>
                <w:webHidden/>
              </w:rPr>
              <w:fldChar w:fldCharType="separate"/>
            </w:r>
            <w:r>
              <w:rPr>
                <w:noProof/>
                <w:webHidden/>
              </w:rPr>
              <w:t>23</w:t>
            </w:r>
            <w:r>
              <w:rPr>
                <w:noProof/>
                <w:webHidden/>
              </w:rPr>
              <w:fldChar w:fldCharType="end"/>
            </w:r>
          </w:hyperlink>
        </w:p>
        <w:p w14:paraId="7ADBD090" w14:textId="58BCF197" w:rsidR="00354E6C" w:rsidRDefault="00354E6C">
          <w:pPr>
            <w:pStyle w:val="TOC2"/>
            <w:tabs>
              <w:tab w:val="left" w:pos="960"/>
              <w:tab w:val="right" w:leader="dot" w:pos="9350"/>
            </w:tabs>
            <w:rPr>
              <w:noProof/>
              <w:kern w:val="2"/>
              <w:sz w:val="24"/>
              <w:szCs w:val="24"/>
              <w:lang w:val="en-US"/>
              <w14:ligatures w14:val="standardContextual"/>
            </w:rPr>
          </w:pPr>
          <w:hyperlink w:anchor="_Toc192238649" w:history="1">
            <w:r w:rsidRPr="006A185A">
              <w:rPr>
                <w:rStyle w:val="Hyperlink"/>
                <w:noProof/>
              </w:rPr>
              <w:t>6.5.</w:t>
            </w:r>
            <w:r>
              <w:rPr>
                <w:noProof/>
                <w:kern w:val="2"/>
                <w:sz w:val="24"/>
                <w:szCs w:val="24"/>
                <w:lang w:val="en-US"/>
                <w14:ligatures w14:val="standardContextual"/>
              </w:rPr>
              <w:tab/>
            </w:r>
            <w:r w:rsidRPr="006A185A">
              <w:rPr>
                <w:rStyle w:val="Hyperlink"/>
                <w:rFonts w:cstheme="minorHAnsi"/>
                <w:noProof/>
              </w:rPr>
              <w:t>Etapes et processus du MGP :</w:t>
            </w:r>
            <w:r>
              <w:rPr>
                <w:noProof/>
                <w:webHidden/>
              </w:rPr>
              <w:tab/>
            </w:r>
            <w:r>
              <w:rPr>
                <w:noProof/>
                <w:webHidden/>
              </w:rPr>
              <w:fldChar w:fldCharType="begin"/>
            </w:r>
            <w:r>
              <w:rPr>
                <w:noProof/>
                <w:webHidden/>
              </w:rPr>
              <w:instrText xml:space="preserve"> PAGEREF _Toc192238649 \h </w:instrText>
            </w:r>
            <w:r>
              <w:rPr>
                <w:noProof/>
                <w:webHidden/>
              </w:rPr>
            </w:r>
            <w:r>
              <w:rPr>
                <w:noProof/>
                <w:webHidden/>
              </w:rPr>
              <w:fldChar w:fldCharType="separate"/>
            </w:r>
            <w:r>
              <w:rPr>
                <w:noProof/>
                <w:webHidden/>
              </w:rPr>
              <w:t>23</w:t>
            </w:r>
            <w:r>
              <w:rPr>
                <w:noProof/>
                <w:webHidden/>
              </w:rPr>
              <w:fldChar w:fldCharType="end"/>
            </w:r>
          </w:hyperlink>
        </w:p>
        <w:p w14:paraId="5DDD2CC1" w14:textId="18890069" w:rsidR="00354E6C" w:rsidRDefault="00354E6C">
          <w:pPr>
            <w:pStyle w:val="TOC2"/>
            <w:tabs>
              <w:tab w:val="left" w:pos="960"/>
              <w:tab w:val="right" w:leader="dot" w:pos="9350"/>
            </w:tabs>
            <w:rPr>
              <w:noProof/>
              <w:kern w:val="2"/>
              <w:sz w:val="24"/>
              <w:szCs w:val="24"/>
              <w:lang w:val="en-US"/>
              <w14:ligatures w14:val="standardContextual"/>
            </w:rPr>
          </w:pPr>
          <w:hyperlink w:anchor="_Toc192238650" w:history="1">
            <w:r w:rsidRPr="006A185A">
              <w:rPr>
                <w:rStyle w:val="Hyperlink"/>
                <w:noProof/>
              </w:rPr>
              <w:t>6.6.</w:t>
            </w:r>
            <w:r>
              <w:rPr>
                <w:noProof/>
                <w:kern w:val="2"/>
                <w:sz w:val="24"/>
                <w:szCs w:val="24"/>
                <w:lang w:val="en-US"/>
                <w14:ligatures w14:val="standardContextual"/>
              </w:rPr>
              <w:tab/>
            </w:r>
            <w:r w:rsidRPr="006A185A">
              <w:rPr>
                <w:rStyle w:val="Hyperlink"/>
                <w:rFonts w:cstheme="minorHAnsi"/>
                <w:noProof/>
              </w:rPr>
              <w:t>Procédure de gestion d’une plainte sensible liée aux VBG/EAS/HS</w:t>
            </w:r>
            <w:r>
              <w:rPr>
                <w:noProof/>
                <w:webHidden/>
              </w:rPr>
              <w:tab/>
            </w:r>
            <w:r>
              <w:rPr>
                <w:noProof/>
                <w:webHidden/>
              </w:rPr>
              <w:fldChar w:fldCharType="begin"/>
            </w:r>
            <w:r>
              <w:rPr>
                <w:noProof/>
                <w:webHidden/>
              </w:rPr>
              <w:instrText xml:space="preserve"> PAGEREF _Toc192238650 \h </w:instrText>
            </w:r>
            <w:r>
              <w:rPr>
                <w:noProof/>
                <w:webHidden/>
              </w:rPr>
            </w:r>
            <w:r>
              <w:rPr>
                <w:noProof/>
                <w:webHidden/>
              </w:rPr>
              <w:fldChar w:fldCharType="separate"/>
            </w:r>
            <w:r>
              <w:rPr>
                <w:noProof/>
                <w:webHidden/>
              </w:rPr>
              <w:t>27</w:t>
            </w:r>
            <w:r>
              <w:rPr>
                <w:noProof/>
                <w:webHidden/>
              </w:rPr>
              <w:fldChar w:fldCharType="end"/>
            </w:r>
          </w:hyperlink>
        </w:p>
        <w:p w14:paraId="50D145A4" w14:textId="090ADF7A" w:rsidR="00135821" w:rsidRDefault="00135821" w:rsidP="00DF7591">
          <w:pPr>
            <w:spacing w:before="40"/>
          </w:pPr>
          <w:r>
            <w:rPr>
              <w:b/>
              <w:bCs/>
            </w:rPr>
            <w:fldChar w:fldCharType="end"/>
          </w:r>
        </w:p>
      </w:sdtContent>
    </w:sdt>
    <w:p w14:paraId="0CA010DE" w14:textId="77777777" w:rsidR="00854D69" w:rsidRDefault="00854D69" w:rsidP="00DF7591">
      <w:pPr>
        <w:spacing w:before="40"/>
      </w:pPr>
    </w:p>
    <w:p w14:paraId="20030D45" w14:textId="77777777" w:rsidR="00854D69" w:rsidRDefault="00854D69" w:rsidP="00DF7591">
      <w:pPr>
        <w:spacing w:before="40"/>
      </w:pPr>
    </w:p>
    <w:p w14:paraId="649485CC" w14:textId="77777777" w:rsidR="00854D69" w:rsidRDefault="00854D69" w:rsidP="00DF7591">
      <w:pPr>
        <w:spacing w:before="40"/>
      </w:pPr>
    </w:p>
    <w:p w14:paraId="60E19242" w14:textId="5F5081F7" w:rsidR="0058513E" w:rsidRDefault="0058513E" w:rsidP="00DF7591">
      <w:pPr>
        <w:spacing w:before="40" w:after="160" w:line="259" w:lineRule="auto"/>
      </w:pPr>
      <w:r>
        <w:br w:type="page"/>
      </w:r>
    </w:p>
    <w:p w14:paraId="714223B7" w14:textId="117C405D" w:rsidR="00324770" w:rsidRPr="00DF7591" w:rsidRDefault="00E663F9" w:rsidP="00DF7591">
      <w:pPr>
        <w:pStyle w:val="Heading1"/>
        <w:spacing w:before="40"/>
        <w:jc w:val="center"/>
        <w:rPr>
          <w:rFonts w:asciiTheme="minorHAnsi" w:hAnsiTheme="minorHAnsi" w:cstheme="minorHAnsi"/>
          <w:b/>
          <w:bCs/>
          <w:sz w:val="22"/>
          <w:szCs w:val="22"/>
          <w:u w:val="single"/>
        </w:rPr>
      </w:pPr>
      <w:bookmarkStart w:id="1" w:name="_Toc192238638"/>
      <w:r w:rsidRPr="00DF7591">
        <w:rPr>
          <w:rFonts w:asciiTheme="minorHAnsi" w:hAnsiTheme="minorHAnsi" w:cstheme="minorHAnsi"/>
          <w:b/>
          <w:bCs/>
          <w:sz w:val="22"/>
          <w:szCs w:val="22"/>
          <w:u w:val="single"/>
        </w:rPr>
        <w:lastRenderedPageBreak/>
        <w:t>LISTE DES TABLEAUX</w:t>
      </w:r>
      <w:bookmarkEnd w:id="1"/>
    </w:p>
    <w:p w14:paraId="51A480DF" w14:textId="77777777" w:rsidR="00324770" w:rsidRPr="001E3B05" w:rsidRDefault="00324770" w:rsidP="00DF7591">
      <w:pPr>
        <w:spacing w:before="40"/>
        <w:rPr>
          <w:rFonts w:cstheme="minorHAnsi"/>
        </w:rPr>
      </w:pPr>
    </w:p>
    <w:p w14:paraId="06F6A885" w14:textId="09C1F89C" w:rsidR="00C8670C" w:rsidRPr="00DF7591" w:rsidRDefault="00854D69" w:rsidP="00DF7591">
      <w:pPr>
        <w:pStyle w:val="ListParagraph"/>
        <w:numPr>
          <w:ilvl w:val="0"/>
          <w:numId w:val="11"/>
        </w:numPr>
        <w:spacing w:before="40"/>
        <w:jc w:val="both"/>
        <w:rPr>
          <w:rFonts w:asciiTheme="minorHAnsi" w:hAnsiTheme="minorHAnsi" w:cstheme="minorHAnsi"/>
          <w:sz w:val="22"/>
          <w:szCs w:val="22"/>
        </w:rPr>
      </w:pPr>
      <w:r w:rsidRPr="00DF7591">
        <w:rPr>
          <w:rFonts w:asciiTheme="minorHAnsi" w:hAnsiTheme="minorHAnsi" w:cstheme="minorHAnsi"/>
          <w:color w:val="000000" w:themeColor="text1"/>
          <w:sz w:val="22"/>
          <w:szCs w:val="22"/>
        </w:rPr>
        <w:t xml:space="preserve">Table 01 </w:t>
      </w:r>
      <w:r w:rsidRPr="00DF7591">
        <w:rPr>
          <w:rFonts w:asciiTheme="minorHAnsi" w:hAnsiTheme="minorHAnsi" w:cstheme="minorHAnsi"/>
          <w:i/>
          <w:iCs/>
          <w:sz w:val="22"/>
          <w:szCs w:val="22"/>
        </w:rPr>
        <w:t>Identification des parties prenantes</w:t>
      </w:r>
      <w:r w:rsidR="00C8670C" w:rsidRPr="00DF7591">
        <w:rPr>
          <w:rFonts w:asciiTheme="minorHAnsi" w:hAnsiTheme="minorHAnsi" w:cstheme="minorHAnsi"/>
          <w:i/>
          <w:iCs/>
          <w:sz w:val="22"/>
          <w:szCs w:val="22"/>
        </w:rPr>
        <w:t> </w:t>
      </w:r>
      <w:r w:rsidR="007B0BD5" w:rsidRPr="00DF7591">
        <w:rPr>
          <w:rFonts w:asciiTheme="minorHAnsi" w:hAnsiTheme="minorHAnsi" w:cstheme="minorHAnsi"/>
          <w:i/>
          <w:iCs/>
          <w:sz w:val="22"/>
          <w:szCs w:val="22"/>
        </w:rPr>
        <w:tab/>
      </w:r>
      <w:r w:rsidR="007B0BD5" w:rsidRPr="00DF7591">
        <w:rPr>
          <w:rFonts w:asciiTheme="minorHAnsi" w:hAnsiTheme="minorHAnsi" w:cstheme="minorHAnsi"/>
          <w:i/>
          <w:iCs/>
          <w:sz w:val="22"/>
          <w:szCs w:val="22"/>
        </w:rPr>
        <w:tab/>
      </w:r>
      <w:r w:rsidR="007B0BD5" w:rsidRPr="00DF7591">
        <w:rPr>
          <w:rFonts w:asciiTheme="minorHAnsi" w:hAnsiTheme="minorHAnsi" w:cstheme="minorHAnsi"/>
          <w:i/>
          <w:iCs/>
          <w:sz w:val="22"/>
          <w:szCs w:val="22"/>
        </w:rPr>
        <w:tab/>
      </w:r>
      <w:r w:rsidR="007B0BD5" w:rsidRPr="00DF7591">
        <w:rPr>
          <w:rFonts w:asciiTheme="minorHAnsi" w:hAnsiTheme="minorHAnsi" w:cstheme="minorHAnsi"/>
          <w:i/>
          <w:iCs/>
          <w:sz w:val="22"/>
          <w:szCs w:val="22"/>
        </w:rPr>
        <w:tab/>
      </w:r>
      <w:r w:rsidR="007B0BD5" w:rsidRPr="00DF7591">
        <w:rPr>
          <w:rFonts w:asciiTheme="minorHAnsi" w:hAnsiTheme="minorHAnsi" w:cstheme="minorHAnsi"/>
          <w:i/>
          <w:iCs/>
          <w:sz w:val="22"/>
          <w:szCs w:val="22"/>
        </w:rPr>
        <w:tab/>
      </w:r>
      <w:r w:rsidR="007B0BD5" w:rsidRPr="00DF7591">
        <w:rPr>
          <w:rFonts w:asciiTheme="minorHAnsi" w:hAnsiTheme="minorHAnsi" w:cstheme="minorHAnsi"/>
          <w:i/>
          <w:iCs/>
          <w:sz w:val="22"/>
          <w:szCs w:val="22"/>
        </w:rPr>
        <w:tab/>
      </w:r>
      <w:r w:rsidR="007B0BD5" w:rsidRPr="00DF7591">
        <w:rPr>
          <w:rFonts w:asciiTheme="minorHAnsi" w:hAnsiTheme="minorHAnsi" w:cstheme="minorHAnsi"/>
          <w:i/>
          <w:iCs/>
          <w:sz w:val="22"/>
          <w:szCs w:val="22"/>
        </w:rPr>
        <w:tab/>
        <w:t>5</w:t>
      </w:r>
    </w:p>
    <w:p w14:paraId="5015E658" w14:textId="30AB2103" w:rsidR="00C8670C" w:rsidRPr="00DF7591" w:rsidRDefault="00854D69" w:rsidP="00DF7591">
      <w:pPr>
        <w:pStyle w:val="ListParagraph"/>
        <w:numPr>
          <w:ilvl w:val="0"/>
          <w:numId w:val="11"/>
        </w:numPr>
        <w:spacing w:before="40"/>
        <w:jc w:val="both"/>
        <w:rPr>
          <w:rFonts w:asciiTheme="minorHAnsi" w:hAnsiTheme="minorHAnsi" w:cstheme="minorHAnsi"/>
          <w:i/>
          <w:iCs/>
          <w:sz w:val="22"/>
          <w:szCs w:val="22"/>
        </w:rPr>
      </w:pPr>
      <w:r w:rsidRPr="00DF7591">
        <w:rPr>
          <w:rFonts w:asciiTheme="minorHAnsi" w:hAnsiTheme="minorHAnsi" w:cstheme="minorHAnsi"/>
          <w:i/>
          <w:iCs/>
          <w:sz w:val="22"/>
          <w:szCs w:val="22"/>
        </w:rPr>
        <w:t>Tableau 02 Liste des parties prenantes aux niveaux national, municipal, régional et communautaire, selon les composantes et sous-composantes du projet</w:t>
      </w:r>
      <w:r w:rsidR="00C8670C" w:rsidRPr="00DF7591">
        <w:rPr>
          <w:rFonts w:asciiTheme="minorHAnsi" w:hAnsiTheme="minorHAnsi" w:cstheme="minorHAnsi"/>
          <w:i/>
          <w:iCs/>
          <w:sz w:val="22"/>
          <w:szCs w:val="22"/>
        </w:rPr>
        <w:t> </w:t>
      </w:r>
      <w:r w:rsidR="007B0BD5" w:rsidRPr="00DF7591">
        <w:rPr>
          <w:rFonts w:asciiTheme="minorHAnsi" w:hAnsiTheme="minorHAnsi" w:cstheme="minorHAnsi"/>
          <w:i/>
          <w:iCs/>
          <w:sz w:val="22"/>
          <w:szCs w:val="22"/>
        </w:rPr>
        <w:tab/>
      </w:r>
      <w:r w:rsidR="007B0BD5" w:rsidRPr="00DF7591">
        <w:rPr>
          <w:rFonts w:asciiTheme="minorHAnsi" w:hAnsiTheme="minorHAnsi" w:cstheme="minorHAnsi"/>
          <w:i/>
          <w:iCs/>
          <w:sz w:val="22"/>
          <w:szCs w:val="22"/>
        </w:rPr>
        <w:tab/>
      </w:r>
      <w:r w:rsidR="007B0BD5">
        <w:rPr>
          <w:rFonts w:asciiTheme="minorHAnsi" w:hAnsiTheme="minorHAnsi" w:cstheme="minorHAnsi"/>
          <w:i/>
          <w:iCs/>
          <w:sz w:val="22"/>
          <w:szCs w:val="22"/>
        </w:rPr>
        <w:tab/>
      </w:r>
      <w:r w:rsidR="007B0BD5">
        <w:rPr>
          <w:rFonts w:asciiTheme="minorHAnsi" w:hAnsiTheme="minorHAnsi" w:cstheme="minorHAnsi"/>
          <w:i/>
          <w:iCs/>
          <w:sz w:val="22"/>
          <w:szCs w:val="22"/>
        </w:rPr>
        <w:tab/>
      </w:r>
      <w:r w:rsidR="007B0BD5">
        <w:rPr>
          <w:rFonts w:asciiTheme="minorHAnsi" w:hAnsiTheme="minorHAnsi" w:cstheme="minorHAnsi"/>
          <w:i/>
          <w:iCs/>
          <w:sz w:val="22"/>
          <w:szCs w:val="22"/>
        </w:rPr>
        <w:tab/>
      </w:r>
      <w:r w:rsidR="007B0BD5" w:rsidRPr="00DF7591">
        <w:rPr>
          <w:rFonts w:asciiTheme="minorHAnsi" w:hAnsiTheme="minorHAnsi" w:cstheme="minorHAnsi"/>
          <w:i/>
          <w:iCs/>
          <w:sz w:val="22"/>
          <w:szCs w:val="22"/>
        </w:rPr>
        <w:tab/>
        <w:t>8</w:t>
      </w:r>
    </w:p>
    <w:p w14:paraId="36F0DF6A" w14:textId="65C58257" w:rsidR="00854D69" w:rsidRPr="00DF7591" w:rsidRDefault="00854D69" w:rsidP="00DF7591">
      <w:pPr>
        <w:pStyle w:val="ListParagraph"/>
        <w:numPr>
          <w:ilvl w:val="0"/>
          <w:numId w:val="11"/>
        </w:numPr>
        <w:spacing w:before="40"/>
        <w:jc w:val="both"/>
        <w:rPr>
          <w:rFonts w:asciiTheme="minorHAnsi" w:hAnsiTheme="minorHAnsi" w:cstheme="minorHAnsi"/>
          <w:color w:val="000000" w:themeColor="text1"/>
          <w:sz w:val="22"/>
          <w:szCs w:val="22"/>
        </w:rPr>
      </w:pPr>
      <w:r w:rsidRPr="00DF7591">
        <w:rPr>
          <w:rFonts w:asciiTheme="minorHAnsi" w:hAnsiTheme="minorHAnsi" w:cstheme="minorHAnsi"/>
          <w:i/>
          <w:iCs/>
          <w:sz w:val="22"/>
          <w:szCs w:val="22"/>
        </w:rPr>
        <w:t>Tableau 03 Description</w:t>
      </w:r>
      <w:r w:rsidRPr="00DF7591">
        <w:rPr>
          <w:rFonts w:asciiTheme="minorHAnsi" w:hAnsiTheme="minorHAnsi" w:cstheme="minorHAnsi"/>
          <w:color w:val="000000" w:themeColor="text1"/>
          <w:sz w:val="22"/>
          <w:szCs w:val="22"/>
        </w:rPr>
        <w:t xml:space="preserve"> des intervenants et de leurs rôles, intérêts et besoins</w:t>
      </w:r>
      <w:r w:rsidR="00C8670C" w:rsidRPr="00DF7591">
        <w:rPr>
          <w:rFonts w:asciiTheme="minorHAnsi" w:hAnsiTheme="minorHAnsi" w:cstheme="minorHAnsi"/>
          <w:color w:val="000000" w:themeColor="text1"/>
          <w:sz w:val="22"/>
          <w:szCs w:val="22"/>
        </w:rPr>
        <w:t> </w:t>
      </w:r>
      <w:r w:rsidR="007B0BD5" w:rsidRPr="00DF7591">
        <w:rPr>
          <w:rFonts w:asciiTheme="minorHAnsi" w:hAnsiTheme="minorHAnsi" w:cstheme="minorHAnsi"/>
          <w:color w:val="000000" w:themeColor="text1"/>
          <w:sz w:val="22"/>
          <w:szCs w:val="22"/>
        </w:rPr>
        <w:tab/>
      </w:r>
      <w:r w:rsidR="007B0BD5">
        <w:rPr>
          <w:rFonts w:asciiTheme="minorHAnsi" w:hAnsiTheme="minorHAnsi" w:cstheme="minorHAnsi"/>
          <w:color w:val="000000" w:themeColor="text1"/>
          <w:sz w:val="22"/>
          <w:szCs w:val="22"/>
        </w:rPr>
        <w:tab/>
      </w:r>
      <w:r w:rsidR="007B0BD5" w:rsidRPr="00DF7591">
        <w:rPr>
          <w:rFonts w:asciiTheme="minorHAnsi" w:hAnsiTheme="minorHAnsi" w:cstheme="minorHAnsi"/>
          <w:color w:val="000000" w:themeColor="text1"/>
          <w:sz w:val="22"/>
          <w:szCs w:val="22"/>
        </w:rPr>
        <w:tab/>
        <w:t>9</w:t>
      </w:r>
    </w:p>
    <w:p w14:paraId="60BC10DA" w14:textId="67F233D8" w:rsidR="00C8670C" w:rsidRPr="00DF7591" w:rsidRDefault="00C8670C" w:rsidP="00DF7591">
      <w:pPr>
        <w:pStyle w:val="ListParagraph"/>
        <w:numPr>
          <w:ilvl w:val="0"/>
          <w:numId w:val="11"/>
        </w:numPr>
        <w:spacing w:before="40"/>
        <w:rPr>
          <w:rFonts w:asciiTheme="minorHAnsi" w:hAnsiTheme="minorHAnsi" w:cstheme="minorHAnsi"/>
          <w:i/>
          <w:iCs/>
          <w:sz w:val="22"/>
          <w:szCs w:val="22"/>
        </w:rPr>
      </w:pPr>
      <w:r w:rsidRPr="00DF7591">
        <w:rPr>
          <w:rFonts w:asciiTheme="minorHAnsi" w:hAnsiTheme="minorHAnsi" w:cstheme="minorHAnsi"/>
          <w:i/>
          <w:iCs/>
          <w:color w:val="000000" w:themeColor="text1"/>
          <w:sz w:val="22"/>
          <w:szCs w:val="22"/>
        </w:rPr>
        <w:t xml:space="preserve">Tableau 04 </w:t>
      </w:r>
      <w:r w:rsidR="007B0BD5" w:rsidRPr="00DF7591">
        <w:rPr>
          <w:rFonts w:asciiTheme="minorHAnsi" w:hAnsiTheme="minorHAnsi" w:cstheme="minorHAnsi"/>
          <w:i/>
          <w:iCs/>
          <w:color w:val="000000" w:themeColor="text1"/>
          <w:sz w:val="22"/>
          <w:szCs w:val="22"/>
        </w:rPr>
        <w:t>Calendrier des Consultations</w:t>
      </w:r>
      <w:r w:rsidR="007B0BD5" w:rsidRPr="00DF7591">
        <w:rPr>
          <w:rFonts w:asciiTheme="minorHAnsi" w:hAnsiTheme="minorHAnsi" w:cstheme="minorHAnsi"/>
          <w:i/>
          <w:iCs/>
          <w:color w:val="000000" w:themeColor="text1"/>
          <w:sz w:val="22"/>
          <w:szCs w:val="22"/>
        </w:rPr>
        <w:tab/>
      </w:r>
      <w:r w:rsidR="007B0BD5" w:rsidRPr="00DF7591">
        <w:rPr>
          <w:rFonts w:asciiTheme="minorHAnsi" w:hAnsiTheme="minorHAnsi" w:cstheme="minorHAnsi"/>
          <w:i/>
          <w:iCs/>
          <w:color w:val="000000" w:themeColor="text1"/>
          <w:sz w:val="22"/>
          <w:szCs w:val="22"/>
        </w:rPr>
        <w:tab/>
      </w:r>
      <w:r w:rsidRPr="00DF7591">
        <w:rPr>
          <w:rFonts w:asciiTheme="minorHAnsi" w:hAnsiTheme="minorHAnsi" w:cstheme="minorHAnsi"/>
          <w:i/>
          <w:iCs/>
          <w:sz w:val="22"/>
          <w:szCs w:val="22"/>
        </w:rPr>
        <w:t> </w:t>
      </w:r>
      <w:r w:rsidR="007B0BD5" w:rsidRPr="00DF7591">
        <w:rPr>
          <w:rFonts w:asciiTheme="minorHAnsi" w:hAnsiTheme="minorHAnsi" w:cstheme="minorHAnsi"/>
          <w:i/>
          <w:iCs/>
          <w:sz w:val="22"/>
          <w:szCs w:val="22"/>
        </w:rPr>
        <w:tab/>
      </w:r>
      <w:r w:rsidR="007B0BD5" w:rsidRPr="00DF7591">
        <w:rPr>
          <w:rFonts w:asciiTheme="minorHAnsi" w:hAnsiTheme="minorHAnsi" w:cstheme="minorHAnsi"/>
          <w:i/>
          <w:iCs/>
          <w:sz w:val="22"/>
          <w:szCs w:val="22"/>
        </w:rPr>
        <w:tab/>
      </w:r>
      <w:r w:rsidR="007B0BD5" w:rsidRPr="00DF7591">
        <w:rPr>
          <w:rFonts w:asciiTheme="minorHAnsi" w:hAnsiTheme="minorHAnsi" w:cstheme="minorHAnsi"/>
          <w:i/>
          <w:iCs/>
          <w:sz w:val="22"/>
          <w:szCs w:val="22"/>
        </w:rPr>
        <w:tab/>
      </w:r>
      <w:r w:rsidR="007B0BD5" w:rsidRPr="00DF7591">
        <w:rPr>
          <w:rFonts w:asciiTheme="minorHAnsi" w:hAnsiTheme="minorHAnsi" w:cstheme="minorHAnsi"/>
          <w:i/>
          <w:iCs/>
          <w:sz w:val="22"/>
          <w:szCs w:val="22"/>
        </w:rPr>
        <w:tab/>
      </w:r>
      <w:r w:rsidR="007B0BD5">
        <w:rPr>
          <w:rFonts w:asciiTheme="minorHAnsi" w:hAnsiTheme="minorHAnsi" w:cstheme="minorHAnsi"/>
          <w:i/>
          <w:iCs/>
          <w:sz w:val="22"/>
          <w:szCs w:val="22"/>
        </w:rPr>
        <w:tab/>
        <w:t xml:space="preserve"> </w:t>
      </w:r>
      <w:r w:rsidR="007B0BD5" w:rsidRPr="00DF7591">
        <w:rPr>
          <w:rFonts w:asciiTheme="minorHAnsi" w:hAnsiTheme="minorHAnsi" w:cstheme="minorHAnsi"/>
          <w:i/>
          <w:iCs/>
          <w:sz w:val="22"/>
          <w:szCs w:val="22"/>
        </w:rPr>
        <w:t xml:space="preserve">           15</w:t>
      </w:r>
    </w:p>
    <w:p w14:paraId="2B9BC3AD" w14:textId="2994895D" w:rsidR="00C8670C" w:rsidRPr="00DF7591" w:rsidRDefault="00C8670C" w:rsidP="00DF7591">
      <w:pPr>
        <w:pStyle w:val="Caption"/>
        <w:numPr>
          <w:ilvl w:val="0"/>
          <w:numId w:val="11"/>
        </w:numPr>
        <w:spacing w:before="40" w:after="0"/>
        <w:jc w:val="both"/>
        <w:rPr>
          <w:rFonts w:asciiTheme="minorHAnsi" w:hAnsiTheme="minorHAnsi" w:cstheme="minorHAnsi"/>
          <w:b/>
          <w:color w:val="auto"/>
          <w:sz w:val="22"/>
          <w:szCs w:val="22"/>
        </w:rPr>
      </w:pPr>
      <w:r w:rsidRPr="00DF7591">
        <w:rPr>
          <w:rFonts w:asciiTheme="minorHAnsi" w:hAnsiTheme="minorHAnsi" w:cstheme="minorHAnsi"/>
          <w:color w:val="auto"/>
          <w:sz w:val="22"/>
          <w:szCs w:val="22"/>
        </w:rPr>
        <w:t>Tableau 0</w:t>
      </w:r>
      <w:r w:rsidR="007B0BD5" w:rsidRPr="00DF7591">
        <w:rPr>
          <w:rFonts w:asciiTheme="minorHAnsi" w:hAnsiTheme="minorHAnsi" w:cstheme="minorHAnsi"/>
          <w:color w:val="auto"/>
          <w:sz w:val="22"/>
          <w:szCs w:val="22"/>
        </w:rPr>
        <w:t>5</w:t>
      </w:r>
      <w:r w:rsidRPr="00DF7591">
        <w:rPr>
          <w:rFonts w:asciiTheme="minorHAnsi" w:hAnsiTheme="minorHAnsi" w:cstheme="minorHAnsi"/>
          <w:color w:val="auto"/>
          <w:sz w:val="22"/>
          <w:szCs w:val="22"/>
        </w:rPr>
        <w:t> : Etapes, activités et délais de traitement du MGP</w:t>
      </w:r>
      <w:r w:rsidR="007B0BD5" w:rsidRPr="00DF7591">
        <w:rPr>
          <w:rFonts w:asciiTheme="minorHAnsi" w:hAnsiTheme="minorHAnsi" w:cstheme="minorHAnsi"/>
          <w:color w:val="auto"/>
          <w:sz w:val="22"/>
          <w:szCs w:val="22"/>
        </w:rPr>
        <w:tab/>
      </w:r>
      <w:r w:rsidR="007B0BD5" w:rsidRPr="00DF7591">
        <w:rPr>
          <w:rFonts w:asciiTheme="minorHAnsi" w:hAnsiTheme="minorHAnsi" w:cstheme="minorHAnsi"/>
          <w:color w:val="auto"/>
          <w:sz w:val="22"/>
          <w:szCs w:val="22"/>
        </w:rPr>
        <w:tab/>
      </w:r>
      <w:r w:rsidR="007B0BD5" w:rsidRPr="00DF7591">
        <w:rPr>
          <w:rFonts w:asciiTheme="minorHAnsi" w:hAnsiTheme="minorHAnsi" w:cstheme="minorHAnsi"/>
          <w:color w:val="auto"/>
          <w:sz w:val="22"/>
          <w:szCs w:val="22"/>
        </w:rPr>
        <w:tab/>
      </w:r>
      <w:r w:rsidR="007B0BD5" w:rsidRPr="00DF7591">
        <w:rPr>
          <w:rFonts w:asciiTheme="minorHAnsi" w:hAnsiTheme="minorHAnsi" w:cstheme="minorHAnsi"/>
          <w:color w:val="auto"/>
          <w:sz w:val="22"/>
          <w:szCs w:val="22"/>
        </w:rPr>
        <w:tab/>
      </w:r>
      <w:r w:rsidR="007B0BD5">
        <w:rPr>
          <w:rFonts w:asciiTheme="minorHAnsi" w:hAnsiTheme="minorHAnsi" w:cstheme="minorHAnsi"/>
          <w:color w:val="auto"/>
          <w:sz w:val="22"/>
          <w:szCs w:val="22"/>
        </w:rPr>
        <w:t xml:space="preserve"> </w:t>
      </w:r>
      <w:r w:rsidR="007B0BD5" w:rsidRPr="00DF7591">
        <w:rPr>
          <w:rFonts w:asciiTheme="minorHAnsi" w:hAnsiTheme="minorHAnsi" w:cstheme="minorHAnsi"/>
          <w:color w:val="auto"/>
          <w:sz w:val="22"/>
          <w:szCs w:val="22"/>
        </w:rPr>
        <w:t xml:space="preserve">           26</w:t>
      </w:r>
    </w:p>
    <w:p w14:paraId="79F62DA4" w14:textId="77777777" w:rsidR="00854D69" w:rsidRPr="001E3B05" w:rsidRDefault="00854D69" w:rsidP="00DF7591">
      <w:pPr>
        <w:spacing w:before="40"/>
        <w:rPr>
          <w:rFonts w:cstheme="minorHAnsi"/>
        </w:rPr>
      </w:pPr>
    </w:p>
    <w:p w14:paraId="0B1BB69B" w14:textId="77777777" w:rsidR="00854D69" w:rsidRPr="001E3B05" w:rsidRDefault="00854D69" w:rsidP="00DF7591">
      <w:pPr>
        <w:spacing w:before="40"/>
        <w:rPr>
          <w:rFonts w:cstheme="minorHAnsi"/>
        </w:rPr>
      </w:pPr>
    </w:p>
    <w:p w14:paraId="03979E90" w14:textId="77777777" w:rsidR="00854D69" w:rsidRPr="001E3B05" w:rsidRDefault="00854D69" w:rsidP="00DF7591">
      <w:pPr>
        <w:spacing w:before="40"/>
        <w:rPr>
          <w:rFonts w:cstheme="minorHAnsi"/>
        </w:rPr>
      </w:pPr>
    </w:p>
    <w:p w14:paraId="44C0942E" w14:textId="77777777" w:rsidR="00854D69" w:rsidRPr="00DF7591" w:rsidRDefault="00854D69" w:rsidP="00DF7591">
      <w:pPr>
        <w:spacing w:before="40"/>
        <w:rPr>
          <w:rFonts w:cstheme="minorHAnsi"/>
        </w:rPr>
      </w:pPr>
    </w:p>
    <w:p w14:paraId="660A4D60" w14:textId="77777777" w:rsidR="00324770" w:rsidRPr="001E3B05" w:rsidRDefault="00324770" w:rsidP="00DF7591">
      <w:pPr>
        <w:spacing w:before="40"/>
        <w:rPr>
          <w:rFonts w:cstheme="minorHAnsi"/>
        </w:rPr>
      </w:pPr>
    </w:p>
    <w:p w14:paraId="2B65D956" w14:textId="77777777" w:rsidR="00324770" w:rsidRPr="001E3B05" w:rsidRDefault="00324770" w:rsidP="00DF7591">
      <w:pPr>
        <w:spacing w:before="40"/>
        <w:rPr>
          <w:rFonts w:cstheme="minorHAnsi"/>
        </w:rPr>
      </w:pPr>
    </w:p>
    <w:p w14:paraId="4D259DA6" w14:textId="77777777" w:rsidR="00854D69" w:rsidRPr="001E3B05" w:rsidRDefault="00854D69" w:rsidP="00DF7591">
      <w:pPr>
        <w:spacing w:before="40"/>
        <w:rPr>
          <w:rFonts w:cstheme="minorHAnsi"/>
        </w:rPr>
      </w:pPr>
    </w:p>
    <w:p w14:paraId="353DBDC7" w14:textId="77777777" w:rsidR="00854D69" w:rsidRPr="001E3B05" w:rsidRDefault="00854D69" w:rsidP="00DF7591">
      <w:pPr>
        <w:spacing w:before="40"/>
        <w:rPr>
          <w:rFonts w:cstheme="minorHAnsi"/>
        </w:rPr>
      </w:pPr>
    </w:p>
    <w:p w14:paraId="721ADD0E" w14:textId="77777777" w:rsidR="00854D69" w:rsidRPr="001E3B05" w:rsidRDefault="00854D69" w:rsidP="00DF7591">
      <w:pPr>
        <w:spacing w:before="40"/>
        <w:rPr>
          <w:rFonts w:cstheme="minorHAnsi"/>
        </w:rPr>
      </w:pPr>
    </w:p>
    <w:p w14:paraId="7B63D97D" w14:textId="77777777" w:rsidR="00854D69" w:rsidRPr="001E3B05" w:rsidRDefault="00854D69" w:rsidP="00DF7591">
      <w:pPr>
        <w:spacing w:before="40"/>
        <w:rPr>
          <w:rFonts w:cstheme="minorHAnsi"/>
        </w:rPr>
      </w:pPr>
    </w:p>
    <w:p w14:paraId="5F730830" w14:textId="77777777" w:rsidR="00854D69" w:rsidRPr="001E3B05" w:rsidRDefault="00854D69" w:rsidP="00DF7591">
      <w:pPr>
        <w:spacing w:before="40"/>
        <w:rPr>
          <w:rFonts w:cstheme="minorHAnsi"/>
        </w:rPr>
      </w:pPr>
    </w:p>
    <w:p w14:paraId="152C3798" w14:textId="77777777" w:rsidR="00854D69" w:rsidRPr="001E3B05" w:rsidRDefault="00854D69" w:rsidP="00DF7591">
      <w:pPr>
        <w:spacing w:before="40"/>
        <w:rPr>
          <w:rFonts w:cstheme="minorHAnsi"/>
        </w:rPr>
      </w:pPr>
    </w:p>
    <w:p w14:paraId="4BA2DF20" w14:textId="77777777" w:rsidR="001E3B05" w:rsidRPr="001E3B05" w:rsidRDefault="0058513E" w:rsidP="00DF7591">
      <w:pPr>
        <w:pStyle w:val="NoSpacing"/>
        <w:spacing w:before="40"/>
        <w:rPr>
          <w:rFonts w:cstheme="minorHAnsi"/>
        </w:rPr>
      </w:pPr>
      <w:r w:rsidRPr="001E3B05">
        <w:rPr>
          <w:rFonts w:cstheme="minorHAnsi"/>
        </w:rPr>
        <w:br w:type="page"/>
      </w:r>
    </w:p>
    <w:p w14:paraId="0189E782" w14:textId="4974C166" w:rsidR="00DF7850" w:rsidRPr="00DF7591" w:rsidRDefault="00E663F9" w:rsidP="00DF7591">
      <w:pPr>
        <w:pStyle w:val="Heading1"/>
        <w:numPr>
          <w:ilvl w:val="0"/>
          <w:numId w:val="22"/>
        </w:numPr>
        <w:spacing w:before="120" w:after="120" w:line="276" w:lineRule="auto"/>
        <w:rPr>
          <w:rFonts w:asciiTheme="minorHAnsi" w:hAnsiTheme="minorHAnsi" w:cstheme="minorHAnsi"/>
          <w:sz w:val="22"/>
          <w:szCs w:val="22"/>
        </w:rPr>
      </w:pPr>
      <w:bookmarkStart w:id="2" w:name="_Toc192238639"/>
      <w:r w:rsidRPr="00E663F9">
        <w:rPr>
          <w:rFonts w:asciiTheme="minorHAnsi" w:hAnsiTheme="minorHAnsi" w:cstheme="minorHAnsi"/>
          <w:b/>
          <w:bCs/>
          <w:sz w:val="22"/>
          <w:szCs w:val="22"/>
          <w:u w:val="single"/>
        </w:rPr>
        <w:lastRenderedPageBreak/>
        <w:t>INTRODUCTION</w:t>
      </w:r>
      <w:bookmarkEnd w:id="2"/>
      <w:r w:rsidRPr="00E663F9">
        <w:rPr>
          <w:rFonts w:asciiTheme="minorHAnsi" w:hAnsiTheme="minorHAnsi" w:cstheme="minorHAnsi"/>
          <w:b/>
          <w:bCs/>
          <w:sz w:val="22"/>
          <w:szCs w:val="22"/>
          <w:u w:val="single"/>
        </w:rPr>
        <w:t xml:space="preserve"> </w:t>
      </w:r>
      <w:bookmarkStart w:id="3" w:name="_Toc192114382"/>
      <w:bookmarkStart w:id="4" w:name="_Toc192114467"/>
      <w:bookmarkStart w:id="5" w:name="_Toc192115073"/>
      <w:bookmarkStart w:id="6" w:name="_Toc192115720"/>
      <w:bookmarkStart w:id="7" w:name="_Toc192114383"/>
      <w:bookmarkStart w:id="8" w:name="_Toc192114468"/>
      <w:bookmarkStart w:id="9" w:name="_Toc192115074"/>
      <w:bookmarkStart w:id="10" w:name="_Toc192115721"/>
      <w:bookmarkStart w:id="11" w:name="_Toc192114384"/>
      <w:bookmarkStart w:id="12" w:name="_Toc192114469"/>
      <w:bookmarkStart w:id="13" w:name="_Toc192115075"/>
      <w:bookmarkStart w:id="14" w:name="_Toc192115722"/>
      <w:bookmarkEnd w:id="3"/>
      <w:bookmarkEnd w:id="4"/>
      <w:bookmarkEnd w:id="5"/>
      <w:bookmarkEnd w:id="6"/>
      <w:bookmarkEnd w:id="7"/>
      <w:bookmarkEnd w:id="8"/>
      <w:bookmarkEnd w:id="9"/>
      <w:bookmarkEnd w:id="10"/>
      <w:bookmarkEnd w:id="11"/>
      <w:bookmarkEnd w:id="12"/>
      <w:bookmarkEnd w:id="13"/>
      <w:bookmarkEnd w:id="14"/>
      <w:r w:rsidR="00DF7850" w:rsidRPr="00DF7591">
        <w:rPr>
          <w:rFonts w:asciiTheme="minorHAnsi" w:hAnsiTheme="minorHAnsi" w:cstheme="minorHAnsi"/>
          <w:sz w:val="22"/>
          <w:szCs w:val="22"/>
        </w:rPr>
        <w:t xml:space="preserve"> </w:t>
      </w:r>
      <w:bookmarkStart w:id="15" w:name="_Toc192114470"/>
      <w:bookmarkStart w:id="16" w:name="_Toc192115076"/>
      <w:bookmarkStart w:id="17" w:name="_Toc192115723"/>
      <w:bookmarkEnd w:id="0"/>
      <w:bookmarkEnd w:id="15"/>
      <w:bookmarkEnd w:id="16"/>
      <w:bookmarkEnd w:id="17"/>
    </w:p>
    <w:p w14:paraId="1BCB5110" w14:textId="5E0118A2" w:rsidR="00DF7850" w:rsidRPr="00DF7591" w:rsidRDefault="00DF7850" w:rsidP="00DF7591">
      <w:pPr>
        <w:spacing w:before="120" w:after="120"/>
        <w:jc w:val="both"/>
        <w:rPr>
          <w:rFonts w:cstheme="minorHAnsi"/>
        </w:rPr>
      </w:pPr>
      <w:r w:rsidRPr="00DF7591">
        <w:rPr>
          <w:rFonts w:cstheme="minorHAnsi"/>
        </w:rPr>
        <w:t>L'objectif du PMPP est de présenter une stratégie visant à mobiliser les intervenants du projet afin de s'assurer qu'ils comprennent le projet et qu'ils sont en mesure de fournir des commentaires à l'égard du projet. Il décrit également la nature des intervenants prévus ainsi que leurs besoins en matière d'information, le calendrier et les méthodes de mobilisation tout au long du cycle de vie du</w:t>
      </w:r>
      <w:r w:rsidR="007E7FFB">
        <w:rPr>
          <w:rFonts w:cstheme="minorHAnsi"/>
        </w:rPr>
        <w:t xml:space="preserve"> </w:t>
      </w:r>
      <w:r w:rsidR="007E7FFB" w:rsidRPr="007E7FFB">
        <w:rPr>
          <w:rFonts w:cstheme="minorHAnsi"/>
        </w:rPr>
        <w:t xml:space="preserve">Projet d'intervention d'urgence contingent </w:t>
      </w:r>
      <w:r w:rsidR="007E7FFB">
        <w:rPr>
          <w:rFonts w:cstheme="minorHAnsi"/>
        </w:rPr>
        <w:t>(</w:t>
      </w:r>
      <w:r w:rsidR="00AB2DC3" w:rsidRPr="00DF7591">
        <w:rPr>
          <w:rFonts w:cstheme="minorHAnsi"/>
        </w:rPr>
        <w:t>PIUC</w:t>
      </w:r>
      <w:r w:rsidR="007E7FFB">
        <w:rPr>
          <w:rFonts w:cstheme="minorHAnsi"/>
        </w:rPr>
        <w:t>)</w:t>
      </w:r>
      <w:r w:rsidRPr="00DF7591">
        <w:rPr>
          <w:rFonts w:cstheme="minorHAnsi"/>
        </w:rPr>
        <w:t>.</w:t>
      </w:r>
    </w:p>
    <w:p w14:paraId="0E7AEFCA" w14:textId="740B2167" w:rsidR="00DF7850" w:rsidRPr="00DF7591" w:rsidRDefault="00DF7850" w:rsidP="00DF7591">
      <w:pPr>
        <w:spacing w:before="120" w:after="120"/>
        <w:jc w:val="both"/>
        <w:rPr>
          <w:rFonts w:cstheme="minorHAnsi"/>
        </w:rPr>
      </w:pPr>
      <w:r w:rsidRPr="00DF7591">
        <w:rPr>
          <w:rFonts w:cstheme="minorHAnsi"/>
        </w:rPr>
        <w:t xml:space="preserve">Les </w:t>
      </w:r>
      <w:r w:rsidR="00A87B4D">
        <w:rPr>
          <w:rFonts w:cstheme="minorHAnsi"/>
        </w:rPr>
        <w:t>agences d’implementation</w:t>
      </w:r>
      <w:r w:rsidRPr="00DF7591">
        <w:rPr>
          <w:rFonts w:cstheme="minorHAnsi"/>
        </w:rPr>
        <w:t xml:space="preserve"> du </w:t>
      </w:r>
      <w:r w:rsidR="00AB2DC3" w:rsidRPr="00DF7591">
        <w:rPr>
          <w:rFonts w:cstheme="minorHAnsi"/>
        </w:rPr>
        <w:t>PIUC</w:t>
      </w:r>
      <w:r w:rsidR="00FC60A0" w:rsidRPr="00DF7591">
        <w:rPr>
          <w:rFonts w:cstheme="minorHAnsi"/>
        </w:rPr>
        <w:t xml:space="preserve"> sont : Ministère des Finances, Ministère de l’Aménagement du Territoire, Ministère de l’Agriculture, Ministère de l’Environnement, Ministère de l’Intérieur et le Ministère de la Santé</w:t>
      </w:r>
      <w:r w:rsidRPr="00DF7591">
        <w:rPr>
          <w:rFonts w:cstheme="minorHAnsi"/>
        </w:rPr>
        <w:t xml:space="preserve"> mais il impliquera probablement différentes personnes, groupes et institutions qui devraient jouer des rôles clés à différents niveaux pour atteindre les objectifs du </w:t>
      </w:r>
      <w:r w:rsidR="00AB2DC3" w:rsidRPr="00DF7591">
        <w:rPr>
          <w:rFonts w:cstheme="minorHAnsi"/>
        </w:rPr>
        <w:t>PIUC</w:t>
      </w:r>
      <w:r w:rsidRPr="00DF7591">
        <w:rPr>
          <w:rFonts w:cstheme="minorHAnsi"/>
        </w:rPr>
        <w:t xml:space="preserve">. Dans l'atteinte des objectifs du projet, il peut également y avoir des parties prenantes dont les intérêts peuvent être influencés par les activités du projet, que ce soit positivement ou négativement. Une compréhension claire de la nature, de l'intérêt et des préoccupations de ces acteurs sera essentielle à la conception et à l'exécution efficaces des activités du </w:t>
      </w:r>
      <w:r w:rsidR="00AB2DC3" w:rsidRPr="00DF7591">
        <w:rPr>
          <w:rFonts w:cstheme="minorHAnsi"/>
        </w:rPr>
        <w:t>PIUC</w:t>
      </w:r>
      <w:r w:rsidRPr="00DF7591">
        <w:rPr>
          <w:rFonts w:cstheme="minorHAnsi"/>
        </w:rPr>
        <w:t xml:space="preserve">.  </w:t>
      </w:r>
    </w:p>
    <w:p w14:paraId="4C89E8FB" w14:textId="1627C76A" w:rsidR="00DF7850" w:rsidRPr="00DF7591" w:rsidRDefault="00E663F9" w:rsidP="00DF7591">
      <w:pPr>
        <w:pStyle w:val="Heading1"/>
        <w:numPr>
          <w:ilvl w:val="0"/>
          <w:numId w:val="22"/>
        </w:numPr>
        <w:spacing w:before="120" w:after="120" w:line="276" w:lineRule="auto"/>
        <w:rPr>
          <w:rFonts w:cstheme="minorHAnsi"/>
          <w:b/>
          <w:bCs/>
          <w:u w:val="single"/>
        </w:rPr>
      </w:pPr>
      <w:bookmarkStart w:id="18" w:name="_Toc192238640"/>
      <w:r w:rsidRPr="00E663F9">
        <w:rPr>
          <w:rFonts w:asciiTheme="minorHAnsi" w:hAnsiTheme="minorHAnsi" w:cstheme="minorHAnsi"/>
          <w:b/>
          <w:bCs/>
          <w:sz w:val="22"/>
          <w:szCs w:val="22"/>
          <w:u w:val="single"/>
        </w:rPr>
        <w:t>CONTEXTE LEGISLATIF ET POLITIQUE</w:t>
      </w:r>
      <w:bookmarkEnd w:id="18"/>
    </w:p>
    <w:p w14:paraId="7C652649" w14:textId="4DB91B08" w:rsidR="00DF7850" w:rsidRPr="00DF7591" w:rsidRDefault="00DF7850" w:rsidP="00DF7591">
      <w:pPr>
        <w:spacing w:before="120" w:after="120"/>
        <w:jc w:val="both"/>
        <w:rPr>
          <w:rFonts w:cstheme="minorHAnsi"/>
        </w:rPr>
      </w:pPr>
      <w:r w:rsidRPr="00DF7591">
        <w:rPr>
          <w:rFonts w:cstheme="minorHAnsi"/>
        </w:rPr>
        <w:t>L'élaboration de ce PMPP a pris en compte le contexte juridique et politique de l</w:t>
      </w:r>
      <w:r w:rsidR="00D60BFC" w:rsidRPr="00DF7591">
        <w:rPr>
          <w:rFonts w:cstheme="minorHAnsi"/>
        </w:rPr>
        <w:t>’Union des Comores</w:t>
      </w:r>
      <w:r w:rsidRPr="00DF7591">
        <w:rPr>
          <w:rFonts w:cstheme="minorHAnsi"/>
        </w:rPr>
        <w:t xml:space="preserve">, ainsi que des </w:t>
      </w:r>
      <w:r w:rsidR="005A03E5" w:rsidRPr="00DF7591">
        <w:rPr>
          <w:rFonts w:cstheme="minorHAnsi"/>
        </w:rPr>
        <w:t xml:space="preserve">Normes </w:t>
      </w:r>
      <w:r w:rsidR="00AB2DC3" w:rsidRPr="00DF7591">
        <w:rPr>
          <w:rFonts w:cstheme="minorHAnsi"/>
        </w:rPr>
        <w:t>Environnementales</w:t>
      </w:r>
      <w:r w:rsidR="005A03E5" w:rsidRPr="00DF7591">
        <w:rPr>
          <w:rFonts w:cstheme="minorHAnsi"/>
        </w:rPr>
        <w:t xml:space="preserve"> et Sociales (NES)</w:t>
      </w:r>
      <w:r w:rsidRPr="00DF7591">
        <w:rPr>
          <w:rFonts w:cstheme="minorHAnsi"/>
        </w:rPr>
        <w:t xml:space="preserve"> de la Banque mondiale. Tout d'abord, la Constitution de </w:t>
      </w:r>
      <w:r w:rsidR="00D60BFC" w:rsidRPr="00DF7591">
        <w:rPr>
          <w:rFonts w:cstheme="minorHAnsi"/>
        </w:rPr>
        <w:t xml:space="preserve">l’Union des Comores </w:t>
      </w:r>
      <w:r w:rsidRPr="00DF7591">
        <w:rPr>
          <w:rFonts w:cstheme="minorHAnsi"/>
        </w:rPr>
        <w:t xml:space="preserve">garantit la liberté, les droits et les responsabilités à l'égard des citoyens du pays. Par conséquent, l'engagement des parties prenantes dans le cadre du </w:t>
      </w:r>
      <w:r w:rsidR="00AB2DC3" w:rsidRPr="00DF7591">
        <w:rPr>
          <w:rFonts w:cstheme="minorHAnsi"/>
        </w:rPr>
        <w:t>PIUC</w:t>
      </w:r>
      <w:r w:rsidRPr="00DF7591">
        <w:rPr>
          <w:rFonts w:cstheme="minorHAnsi"/>
        </w:rPr>
        <w:t xml:space="preserve"> garantira que les droits et libertés des personnes sont respectés, promus et protégés à tout moment, conformément à la Constitution. </w:t>
      </w:r>
    </w:p>
    <w:p w14:paraId="326C76F5" w14:textId="0C44AD89" w:rsidR="00DF7850" w:rsidRPr="00DF7591" w:rsidRDefault="00DF7850" w:rsidP="00DF7591">
      <w:pPr>
        <w:spacing w:before="120" w:after="120"/>
        <w:jc w:val="both"/>
        <w:rPr>
          <w:rFonts w:cstheme="minorHAnsi"/>
        </w:rPr>
      </w:pPr>
      <w:r w:rsidRPr="00DF7591">
        <w:rPr>
          <w:rFonts w:cstheme="minorHAnsi"/>
        </w:rPr>
        <w:t xml:space="preserve">Deuxièmement, </w:t>
      </w:r>
      <w:r w:rsidRPr="00DF7591">
        <w:rPr>
          <w:rFonts w:cstheme="minorHAnsi"/>
          <w:b/>
          <w:bCs/>
        </w:rPr>
        <w:t xml:space="preserve">la loi </w:t>
      </w:r>
      <w:r w:rsidR="00D60BFC" w:rsidRPr="00DF7591">
        <w:rPr>
          <w:rFonts w:cstheme="minorHAnsi"/>
          <w:b/>
          <w:bCs/>
        </w:rPr>
        <w:t xml:space="preserve">Cadre N°94-018 </w:t>
      </w:r>
      <w:r w:rsidRPr="00DF7591">
        <w:rPr>
          <w:rFonts w:cstheme="minorHAnsi"/>
          <w:b/>
          <w:bCs/>
        </w:rPr>
        <w:t xml:space="preserve">de </w:t>
      </w:r>
      <w:r w:rsidR="00D60BFC" w:rsidRPr="00DF7591">
        <w:rPr>
          <w:rFonts w:cstheme="minorHAnsi"/>
          <w:b/>
          <w:bCs/>
        </w:rPr>
        <w:t>1997</w:t>
      </w:r>
      <w:r w:rsidRPr="00DF7591">
        <w:rPr>
          <w:rFonts w:cstheme="minorHAnsi"/>
        </w:rPr>
        <w:t xml:space="preserve"> </w:t>
      </w:r>
      <w:r w:rsidR="00D60BFC" w:rsidRPr="00DF7591">
        <w:rPr>
          <w:rFonts w:cstheme="minorHAnsi"/>
        </w:rPr>
        <w:t>relative à</w:t>
      </w:r>
      <w:r w:rsidRPr="00DF7591">
        <w:rPr>
          <w:rFonts w:cstheme="minorHAnsi"/>
        </w:rPr>
        <w:t xml:space="preserve"> la gestion de l'environnement a été promulguée pour assurer la conservation et la gestion de l'environnement dans le pays. Il prévoit également la création de l'Autorité de protection de l'environnement d</w:t>
      </w:r>
      <w:r w:rsidR="00D60BFC" w:rsidRPr="00DF7591">
        <w:rPr>
          <w:rFonts w:cstheme="minorHAnsi"/>
        </w:rPr>
        <w:t>e l’Union des Comores</w:t>
      </w:r>
      <w:r w:rsidRPr="00DF7591">
        <w:rPr>
          <w:rFonts w:cstheme="minorHAnsi"/>
        </w:rPr>
        <w:t xml:space="preserve">, qui réglemente la protection et la gestion de l'environnement et de la société </w:t>
      </w:r>
      <w:r w:rsidR="00D60BFC" w:rsidRPr="00DF7591">
        <w:rPr>
          <w:rFonts w:cstheme="minorHAnsi"/>
        </w:rPr>
        <w:t>comorienne</w:t>
      </w:r>
      <w:r w:rsidRPr="00DF7591">
        <w:rPr>
          <w:rFonts w:cstheme="minorHAnsi"/>
        </w:rPr>
        <w:t xml:space="preserve"> ; et la nécessité de consulter les principales parties prenantes dans toutes les activités liées à l'utilisation et à la gestion de l'environnement et des ressources naturelles. </w:t>
      </w:r>
    </w:p>
    <w:p w14:paraId="0C0BC3B0" w14:textId="265B2F16" w:rsidR="00DF7850" w:rsidRPr="00DF7591" w:rsidRDefault="00DF7850" w:rsidP="00DF7591">
      <w:pPr>
        <w:spacing w:before="120" w:after="120"/>
        <w:jc w:val="both"/>
        <w:rPr>
          <w:rFonts w:cstheme="minorHAnsi"/>
        </w:rPr>
      </w:pPr>
      <w:r w:rsidRPr="00DF7591">
        <w:rPr>
          <w:rFonts w:cstheme="minorHAnsi"/>
        </w:rPr>
        <w:t>Le présent PMPP tient donc compte de ces dispositions et exigences afin que toutes les parties prenantes et structures clés soient correctement consultées. De plus, étant donné que le projet peut s'étendre à travers le pays, couvrant tous les districts et villes, et qu'il s'occupera donc de divers groupes de personnes, ce qui déclenche les politiques de protection sociale</w:t>
      </w:r>
      <w:r w:rsidR="00AE44F4" w:rsidRPr="00DF7591">
        <w:rPr>
          <w:rFonts w:cstheme="minorHAnsi"/>
        </w:rPr>
        <w:t xml:space="preserve"> (Politique de protection sociale aux Comores 2015) </w:t>
      </w:r>
      <w:r w:rsidRPr="00DF7591">
        <w:rPr>
          <w:rFonts w:cstheme="minorHAnsi"/>
        </w:rPr>
        <w:t xml:space="preserve"> et d'autres législations telles que la politique nationale de VIH et de sida,</w:t>
      </w:r>
      <w:r w:rsidR="00AE44F4" w:rsidRPr="00DF7591">
        <w:rPr>
          <w:rFonts w:cstheme="minorHAnsi"/>
        </w:rPr>
        <w:t xml:space="preserve"> Plan Stratégique National de lutte contre les IST/VIH/SIDA 2008-2012 ,</w:t>
      </w:r>
      <w:r w:rsidRPr="00DF7591">
        <w:rPr>
          <w:rFonts w:cstheme="minorHAnsi"/>
        </w:rPr>
        <w:t xml:space="preserve"> la politique nationale de genre</w:t>
      </w:r>
      <w:r w:rsidR="00073419" w:rsidRPr="00DF7591">
        <w:rPr>
          <w:rFonts w:cstheme="minorHAnsi"/>
        </w:rPr>
        <w:t xml:space="preserve"> (Politique Nationale d’Équité et d’Egalité de Genre (PNEEG) 2007)</w:t>
      </w:r>
      <w:r w:rsidR="002A268D" w:rsidRPr="00DF7591">
        <w:rPr>
          <w:rFonts w:cstheme="minorHAnsi"/>
        </w:rPr>
        <w:t xml:space="preserve">, </w:t>
      </w:r>
      <w:r w:rsidRPr="00DF7591">
        <w:rPr>
          <w:rFonts w:cstheme="minorHAnsi"/>
        </w:rPr>
        <w:t>la loi sur le handicap</w:t>
      </w:r>
      <w:r w:rsidR="00D60BFC" w:rsidRPr="00DF7591">
        <w:rPr>
          <w:rFonts w:cstheme="minorHAnsi"/>
        </w:rPr>
        <w:t xml:space="preserve"> </w:t>
      </w:r>
      <w:r w:rsidRPr="00DF7591">
        <w:rPr>
          <w:rFonts w:cstheme="minorHAnsi"/>
        </w:rPr>
        <w:t>et le droit du travail.</w:t>
      </w:r>
      <w:r w:rsidR="00EF7ED2" w:rsidRPr="00DF7591">
        <w:rPr>
          <w:rFonts w:cstheme="minorHAnsi"/>
        </w:rPr>
        <w:t xml:space="preserve"> (LOI N° 84-108/PR portant Code du Travail 1995)</w:t>
      </w:r>
      <w:r w:rsidR="002A268D" w:rsidRPr="00DF7591">
        <w:rPr>
          <w:rFonts w:cstheme="minorHAnsi"/>
        </w:rPr>
        <w:t>.</w:t>
      </w:r>
    </w:p>
    <w:p w14:paraId="660619AB" w14:textId="77777777" w:rsidR="00DF7850" w:rsidRPr="00DF7591" w:rsidRDefault="00DF7850" w:rsidP="00DF7591">
      <w:pPr>
        <w:spacing w:before="120" w:after="120"/>
        <w:jc w:val="both"/>
        <w:rPr>
          <w:rFonts w:cstheme="minorHAnsi"/>
        </w:rPr>
      </w:pPr>
      <w:r w:rsidRPr="00DF7591">
        <w:rPr>
          <w:rFonts w:cstheme="minorHAnsi"/>
        </w:rPr>
        <w:t xml:space="preserve">Le cadre environnemental et social de la Banque mondiale, en particulier ESS10, impose l'engagement des parties prenantes et la divulgation d'informations aux projets financés par la Banque. La norme </w:t>
      </w:r>
      <w:r w:rsidRPr="00DF7591">
        <w:rPr>
          <w:rFonts w:cstheme="minorHAnsi"/>
        </w:rPr>
        <w:lastRenderedPageBreak/>
        <w:t>souligne que la nature et le niveau d'engagement des parties prenantes doivent être proportionnels au niveau de risque et d'impact prévu dans le projet.</w:t>
      </w:r>
    </w:p>
    <w:p w14:paraId="376B9E46" w14:textId="62A5C18F" w:rsidR="00DF7850" w:rsidRPr="00DF7591" w:rsidRDefault="00E663F9" w:rsidP="00DF7591">
      <w:pPr>
        <w:pStyle w:val="Heading1"/>
        <w:numPr>
          <w:ilvl w:val="0"/>
          <w:numId w:val="22"/>
        </w:numPr>
        <w:spacing w:before="120" w:after="120" w:line="276" w:lineRule="auto"/>
        <w:rPr>
          <w:rFonts w:cstheme="minorHAnsi"/>
          <w:b/>
          <w:bCs/>
          <w:u w:val="single"/>
        </w:rPr>
      </w:pPr>
      <w:bookmarkStart w:id="19" w:name="_Toc116011028"/>
      <w:bookmarkStart w:id="20" w:name="_Toc116011208"/>
      <w:bookmarkStart w:id="21" w:name="_Toc116011387"/>
      <w:bookmarkStart w:id="22" w:name="_Toc116011566"/>
      <w:bookmarkStart w:id="23" w:name="_Toc116011746"/>
      <w:bookmarkStart w:id="24" w:name="_Toc192115078"/>
      <w:bookmarkStart w:id="25" w:name="_Toc192115725"/>
      <w:bookmarkStart w:id="26" w:name="_Toc116026080"/>
      <w:bookmarkStart w:id="27" w:name="_Toc192238641"/>
      <w:bookmarkEnd w:id="19"/>
      <w:bookmarkEnd w:id="20"/>
      <w:bookmarkEnd w:id="21"/>
      <w:bookmarkEnd w:id="22"/>
      <w:bookmarkEnd w:id="23"/>
      <w:bookmarkEnd w:id="24"/>
      <w:bookmarkEnd w:id="25"/>
      <w:r w:rsidRPr="00E663F9">
        <w:rPr>
          <w:rFonts w:asciiTheme="minorHAnsi" w:hAnsiTheme="minorHAnsi" w:cstheme="minorHAnsi"/>
          <w:b/>
          <w:bCs/>
          <w:sz w:val="22"/>
          <w:szCs w:val="22"/>
          <w:u w:val="single"/>
        </w:rPr>
        <w:t>IDENTIFICATION ET ANALYSE DES PARTIES PRENANTES</w:t>
      </w:r>
      <w:bookmarkEnd w:id="27"/>
      <w:r w:rsidRPr="00E663F9">
        <w:rPr>
          <w:rFonts w:asciiTheme="minorHAnsi" w:hAnsiTheme="minorHAnsi" w:cstheme="minorHAnsi"/>
          <w:b/>
          <w:bCs/>
          <w:sz w:val="22"/>
          <w:szCs w:val="22"/>
          <w:u w:val="single"/>
        </w:rPr>
        <w:t xml:space="preserve"> </w:t>
      </w:r>
      <w:bookmarkEnd w:id="26"/>
    </w:p>
    <w:p w14:paraId="436FC86D" w14:textId="3285EB65" w:rsidR="00DF7850" w:rsidRPr="00DF7591" w:rsidRDefault="00DF7850" w:rsidP="00DF7591">
      <w:pPr>
        <w:spacing w:before="120" w:after="120"/>
        <w:jc w:val="both"/>
        <w:rPr>
          <w:rFonts w:cstheme="minorHAnsi"/>
        </w:rPr>
      </w:pPr>
      <w:r w:rsidRPr="00DF7591">
        <w:rPr>
          <w:rFonts w:cstheme="minorHAnsi"/>
        </w:rPr>
        <w:t xml:space="preserve">La conception et la mise en œuvre des activités du </w:t>
      </w:r>
      <w:r w:rsidR="00AB2DC3" w:rsidRPr="00DF7591">
        <w:rPr>
          <w:rFonts w:cstheme="minorHAnsi"/>
        </w:rPr>
        <w:t>PIUC</w:t>
      </w:r>
      <w:r w:rsidRPr="00DF7591">
        <w:rPr>
          <w:rFonts w:cstheme="minorHAnsi"/>
        </w:rPr>
        <w:t xml:space="preserve"> impliqueront plusieurs partenaires de soutien dirigés et coordonnés par le </w:t>
      </w:r>
      <w:r w:rsidR="00D60BFC" w:rsidRPr="00DF7591">
        <w:rPr>
          <w:rFonts w:cstheme="minorHAnsi"/>
        </w:rPr>
        <w:t>G</w:t>
      </w:r>
      <w:r w:rsidRPr="00DF7591">
        <w:rPr>
          <w:rFonts w:cstheme="minorHAnsi"/>
        </w:rPr>
        <w:t>ouvernement d</w:t>
      </w:r>
      <w:r w:rsidR="00D60BFC" w:rsidRPr="00DF7591">
        <w:rPr>
          <w:rFonts w:cstheme="minorHAnsi"/>
        </w:rPr>
        <w:t>es Comores</w:t>
      </w:r>
      <w:r w:rsidRPr="00DF7591">
        <w:rPr>
          <w:rFonts w:cstheme="minorHAnsi"/>
        </w:rPr>
        <w:t xml:space="preserve"> par l'intermédiaire des ministères, départements et agences concernés. La mise en œuvre peut avoir lieu par l'intermédiaire de ministères, départements et organismes sélectionnés, de partenaires des Nations Unies, d'ONG ou autres.</w:t>
      </w:r>
    </w:p>
    <w:p w14:paraId="7C93648B" w14:textId="77777777" w:rsidR="00DF7850" w:rsidRPr="00DF7591" w:rsidRDefault="00DF7850" w:rsidP="00DF7591">
      <w:pPr>
        <w:spacing w:before="120" w:after="120"/>
        <w:jc w:val="both"/>
        <w:rPr>
          <w:rFonts w:cstheme="minorHAnsi"/>
          <w:b/>
        </w:rPr>
      </w:pPr>
      <w:bookmarkStart w:id="28" w:name="_Toc116026081"/>
      <w:r w:rsidRPr="00DF7591">
        <w:rPr>
          <w:rFonts w:cstheme="minorHAnsi"/>
          <w:b/>
        </w:rPr>
        <w:t xml:space="preserve">Tirer parti des principales parties prenantes, structures et arrangements institutionnels existants </w:t>
      </w:r>
      <w:bookmarkEnd w:id="28"/>
    </w:p>
    <w:p w14:paraId="3899AB39" w14:textId="3AA514BE" w:rsidR="00DF7850" w:rsidRPr="00DF7591" w:rsidRDefault="00DF7850" w:rsidP="00DF7591">
      <w:pPr>
        <w:spacing w:before="120" w:after="120"/>
        <w:jc w:val="both"/>
        <w:rPr>
          <w:rFonts w:cstheme="minorHAnsi"/>
        </w:rPr>
      </w:pPr>
      <w:r w:rsidRPr="00DF7591">
        <w:rPr>
          <w:rFonts w:cstheme="minorHAnsi"/>
        </w:rPr>
        <w:t xml:space="preserve">L'engagement des parties prenantes du </w:t>
      </w:r>
      <w:r w:rsidR="00AB2DC3" w:rsidRPr="00DF7591">
        <w:rPr>
          <w:rFonts w:cstheme="minorHAnsi"/>
        </w:rPr>
        <w:t>PIUC</w:t>
      </w:r>
      <w:r w:rsidRPr="00DF7591">
        <w:rPr>
          <w:rFonts w:cstheme="minorHAnsi"/>
        </w:rPr>
        <w:t>, le cas échéant, s'appuiera sur les structures d'engagement existantes, telles que le projet</w:t>
      </w:r>
      <w:r w:rsidR="003232DC" w:rsidRPr="00DF7591">
        <w:rPr>
          <w:rFonts w:cstheme="minorHAnsi"/>
        </w:rPr>
        <w:t xml:space="preserve"> de relèvement post Kenneth et de résilience</w:t>
      </w:r>
      <w:r w:rsidRPr="00DF7591">
        <w:rPr>
          <w:rFonts w:cstheme="minorHAnsi"/>
        </w:rPr>
        <w:t xml:space="preserve"> </w:t>
      </w:r>
      <w:r w:rsidRPr="00DF7591">
        <w:rPr>
          <w:rFonts w:cstheme="minorHAnsi"/>
          <w:b/>
          <w:bCs/>
        </w:rPr>
        <w:t>(</w:t>
      </w:r>
      <w:r w:rsidR="003232DC" w:rsidRPr="00DF7591">
        <w:rPr>
          <w:rFonts w:cstheme="minorHAnsi"/>
          <w:b/>
          <w:bCs/>
        </w:rPr>
        <w:t>PRPKR</w:t>
      </w:r>
      <w:r w:rsidRPr="00DF7591">
        <w:rPr>
          <w:rFonts w:cstheme="minorHAnsi"/>
          <w:b/>
          <w:bCs/>
        </w:rPr>
        <w:t>)</w:t>
      </w:r>
      <w:r w:rsidRPr="00DF7591">
        <w:rPr>
          <w:rFonts w:cstheme="minorHAnsi"/>
        </w:rPr>
        <w:t xml:space="preserve">. Ce dernier utilise les structures et les arrangements de mise en œuvre décentralisés existants construits dans le cadre du Fonds </w:t>
      </w:r>
      <w:r w:rsidR="003232DC" w:rsidRPr="00DF7591">
        <w:rPr>
          <w:rFonts w:cstheme="minorHAnsi"/>
        </w:rPr>
        <w:t>IDA</w:t>
      </w:r>
      <w:r w:rsidRPr="00DF7591">
        <w:rPr>
          <w:rFonts w:cstheme="minorHAnsi"/>
        </w:rPr>
        <w:t>, avec des réformes vigoureuses. L</w:t>
      </w:r>
      <w:r w:rsidR="003232DC" w:rsidRPr="00DF7591">
        <w:rPr>
          <w:rFonts w:cstheme="minorHAnsi"/>
        </w:rPr>
        <w:t xml:space="preserve">’Unité de gestion du projet </w:t>
      </w:r>
      <w:r w:rsidR="00A51949" w:rsidRPr="00DF7591">
        <w:rPr>
          <w:rFonts w:cstheme="minorHAnsi"/>
        </w:rPr>
        <w:t xml:space="preserve">(UGP) du PRPKR </w:t>
      </w:r>
      <w:r w:rsidRPr="00DF7591">
        <w:rPr>
          <w:rFonts w:cstheme="minorHAnsi"/>
        </w:rPr>
        <w:t xml:space="preserve">est le principal organisme de mise en œuvre du </w:t>
      </w:r>
      <w:r w:rsidR="00AB2DC3" w:rsidRPr="00DF7591">
        <w:rPr>
          <w:rFonts w:cstheme="minorHAnsi"/>
        </w:rPr>
        <w:t>PIUC</w:t>
      </w:r>
      <w:r w:rsidRPr="00DF7591">
        <w:rPr>
          <w:rFonts w:cstheme="minorHAnsi"/>
        </w:rPr>
        <w:t xml:space="preserve">, travaillant en étroite coopération avec plusieurs partenaires de mise en œuvre clés, notamment le ministère </w:t>
      </w:r>
      <w:r w:rsidR="00BD0E3A" w:rsidRPr="00DF7591">
        <w:rPr>
          <w:rFonts w:cstheme="minorHAnsi"/>
        </w:rPr>
        <w:t xml:space="preserve">des finances </w:t>
      </w:r>
      <w:r w:rsidRPr="00DF7591">
        <w:rPr>
          <w:rFonts w:cstheme="minorHAnsi"/>
        </w:rPr>
        <w:t>;</w:t>
      </w:r>
      <w:r w:rsidR="00BD0E3A" w:rsidRPr="00DF7591">
        <w:rPr>
          <w:rFonts w:cstheme="minorHAnsi"/>
        </w:rPr>
        <w:t xml:space="preserve"> Ministère de la santé, de solidarité et de la promotion du genre, Ministère de l’intérieur plus particulièrement la Direction Générale de la sécurité civile, Ministère de l’agriculture et de la pêche, Ministère de l’environnement </w:t>
      </w:r>
      <w:r w:rsidRPr="00DF7591">
        <w:rPr>
          <w:rFonts w:cstheme="minorHAnsi"/>
        </w:rPr>
        <w:t xml:space="preserve">; et les autorités locales. </w:t>
      </w:r>
    </w:p>
    <w:p w14:paraId="7820F689" w14:textId="77777777" w:rsidR="00DF7850" w:rsidRPr="00DF7591" w:rsidRDefault="00DF7850" w:rsidP="00DF7591">
      <w:pPr>
        <w:spacing w:before="120" w:after="120"/>
        <w:jc w:val="both"/>
        <w:rPr>
          <w:rFonts w:cstheme="minorHAnsi"/>
          <w:b/>
        </w:rPr>
      </w:pPr>
      <w:r w:rsidRPr="00DF7591">
        <w:rPr>
          <w:rFonts w:cstheme="minorHAnsi"/>
          <w:b/>
        </w:rPr>
        <w:t>Identification et pertinence des parties prenantes</w:t>
      </w:r>
    </w:p>
    <w:p w14:paraId="53A2208A" w14:textId="77777777" w:rsidR="00E663F9" w:rsidRPr="00DF7591" w:rsidRDefault="00E663F9" w:rsidP="00E663F9"/>
    <w:p w14:paraId="238A2061" w14:textId="7DE64140" w:rsidR="00DF7850" w:rsidRPr="00DF7591" w:rsidRDefault="00E663F9" w:rsidP="00E663F9">
      <w:pPr>
        <w:pStyle w:val="Caption"/>
        <w:rPr>
          <w:rFonts w:asciiTheme="minorHAnsi" w:hAnsiTheme="minorHAnsi" w:cstheme="minorHAnsi"/>
          <w:color w:val="000000" w:themeColor="text1"/>
          <w:sz w:val="22"/>
          <w:szCs w:val="22"/>
        </w:rPr>
      </w:pPr>
      <w:bookmarkStart w:id="29" w:name="_Toc178919562"/>
      <w:bookmarkStart w:id="30" w:name="_Toc178919724"/>
      <w:r>
        <w:t xml:space="preserve">Tableau 1: </w:t>
      </w:r>
      <w:r w:rsidRPr="00895210">
        <w:t>Identification des parties prenantes</w:t>
      </w:r>
      <w:bookmarkEnd w:id="29"/>
      <w:bookmarkEnd w:id="30"/>
    </w:p>
    <w:tbl>
      <w:tblPr>
        <w:tblStyle w:val="TableGrid"/>
        <w:tblW w:w="9085" w:type="dxa"/>
        <w:tblLook w:val="04A0" w:firstRow="1" w:lastRow="0" w:firstColumn="1" w:lastColumn="0" w:noHBand="0" w:noVBand="1"/>
      </w:tblPr>
      <w:tblGrid>
        <w:gridCol w:w="510"/>
        <w:gridCol w:w="3625"/>
        <w:gridCol w:w="4950"/>
      </w:tblGrid>
      <w:tr w:rsidR="00DF7850" w:rsidRPr="001E3B05" w14:paraId="4266AEDD" w14:textId="77777777" w:rsidTr="00823CD3">
        <w:trPr>
          <w:trHeight w:val="286"/>
        </w:trPr>
        <w:tc>
          <w:tcPr>
            <w:tcW w:w="9085" w:type="dxa"/>
            <w:gridSpan w:val="3"/>
          </w:tcPr>
          <w:p w14:paraId="0508EC87" w14:textId="77777777" w:rsidR="00DF7850" w:rsidRPr="00DF7591" w:rsidRDefault="00DF7850" w:rsidP="00DF7591">
            <w:pPr>
              <w:spacing w:before="120" w:after="120"/>
              <w:jc w:val="both"/>
              <w:rPr>
                <w:rFonts w:asciiTheme="minorHAnsi" w:hAnsiTheme="minorHAnsi" w:cstheme="minorHAnsi"/>
                <w:b/>
                <w:sz w:val="22"/>
                <w:szCs w:val="22"/>
                <w:lang w:val="fr-FR"/>
              </w:rPr>
            </w:pPr>
            <w:r w:rsidRPr="00DF7591">
              <w:rPr>
                <w:rFonts w:asciiTheme="minorHAnsi" w:hAnsiTheme="minorHAnsi" w:cstheme="minorHAnsi"/>
                <w:b/>
                <w:sz w:val="22"/>
                <w:szCs w:val="22"/>
              </w:rPr>
              <w:t>Catégorie 1 : Sponsors/Soutiens de projet</w:t>
            </w:r>
          </w:p>
        </w:tc>
      </w:tr>
      <w:tr w:rsidR="00DF7850" w:rsidRPr="001E3B05" w14:paraId="3054B38E" w14:textId="77777777" w:rsidTr="00823CD3">
        <w:trPr>
          <w:trHeight w:val="286"/>
        </w:trPr>
        <w:tc>
          <w:tcPr>
            <w:tcW w:w="510" w:type="dxa"/>
          </w:tcPr>
          <w:p w14:paraId="784F3A7C" w14:textId="77777777" w:rsidR="00DF7850" w:rsidRPr="00DF7591" w:rsidRDefault="00DF7850" w:rsidP="00DF7591">
            <w:pPr>
              <w:spacing w:before="120" w:after="120"/>
              <w:jc w:val="both"/>
              <w:rPr>
                <w:rFonts w:asciiTheme="minorHAnsi" w:hAnsiTheme="minorHAnsi" w:cstheme="minorHAnsi"/>
                <w:sz w:val="22"/>
                <w:szCs w:val="22"/>
                <w:lang w:val="fr-FR"/>
              </w:rPr>
            </w:pPr>
          </w:p>
        </w:tc>
        <w:tc>
          <w:tcPr>
            <w:tcW w:w="3625" w:type="dxa"/>
          </w:tcPr>
          <w:p w14:paraId="12839DF6" w14:textId="77777777" w:rsidR="00DF7850" w:rsidRPr="00DF7591" w:rsidRDefault="00DF7850" w:rsidP="00DF7591">
            <w:pPr>
              <w:spacing w:before="120" w:after="120"/>
              <w:jc w:val="both"/>
              <w:rPr>
                <w:rFonts w:asciiTheme="minorHAnsi" w:hAnsiTheme="minorHAnsi" w:cstheme="minorHAnsi"/>
                <w:b/>
                <w:sz w:val="22"/>
                <w:szCs w:val="22"/>
                <w:lang w:val="fr-FR"/>
              </w:rPr>
            </w:pPr>
            <w:r w:rsidRPr="00DF7591">
              <w:rPr>
                <w:rFonts w:asciiTheme="minorHAnsi" w:hAnsiTheme="minorHAnsi" w:cstheme="minorHAnsi"/>
                <w:b/>
                <w:sz w:val="22"/>
                <w:szCs w:val="22"/>
              </w:rPr>
              <w:t>Nom de l'intervenant</w:t>
            </w:r>
          </w:p>
        </w:tc>
        <w:tc>
          <w:tcPr>
            <w:tcW w:w="4950" w:type="dxa"/>
          </w:tcPr>
          <w:p w14:paraId="5E4FA408" w14:textId="77777777" w:rsidR="00DF7850" w:rsidRPr="00DF7591" w:rsidRDefault="00DF7850" w:rsidP="00DF7591">
            <w:pPr>
              <w:spacing w:before="120" w:after="120"/>
              <w:jc w:val="both"/>
              <w:rPr>
                <w:rFonts w:asciiTheme="minorHAnsi" w:hAnsiTheme="minorHAnsi" w:cstheme="minorHAnsi"/>
                <w:b/>
                <w:sz w:val="22"/>
                <w:szCs w:val="22"/>
                <w:lang w:val="fr-FR"/>
              </w:rPr>
            </w:pPr>
            <w:r w:rsidRPr="00DF7591">
              <w:rPr>
                <w:rFonts w:asciiTheme="minorHAnsi" w:hAnsiTheme="minorHAnsi" w:cstheme="minorHAnsi"/>
                <w:b/>
                <w:sz w:val="22"/>
                <w:szCs w:val="22"/>
              </w:rPr>
              <w:t>Pertinence</w:t>
            </w:r>
          </w:p>
        </w:tc>
      </w:tr>
      <w:tr w:rsidR="00DF7850" w:rsidRPr="001E3B05" w14:paraId="012B8D41" w14:textId="77777777" w:rsidTr="00823CD3">
        <w:trPr>
          <w:trHeight w:val="286"/>
        </w:trPr>
        <w:tc>
          <w:tcPr>
            <w:tcW w:w="510" w:type="dxa"/>
          </w:tcPr>
          <w:p w14:paraId="3C791099" w14:textId="77777777" w:rsidR="00DF7850" w:rsidRPr="00DF7591" w:rsidRDefault="00DF7850" w:rsidP="00DF7591">
            <w:pPr>
              <w:spacing w:before="120" w:after="120"/>
              <w:jc w:val="both"/>
              <w:rPr>
                <w:rFonts w:asciiTheme="minorHAnsi" w:hAnsiTheme="minorHAnsi" w:cstheme="minorHAnsi"/>
                <w:sz w:val="22"/>
                <w:szCs w:val="22"/>
                <w:lang w:val="fr-FR"/>
              </w:rPr>
            </w:pPr>
          </w:p>
        </w:tc>
        <w:tc>
          <w:tcPr>
            <w:tcW w:w="3625" w:type="dxa"/>
          </w:tcPr>
          <w:p w14:paraId="0B7E9866" w14:textId="51393DC5"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Gouvernement d</w:t>
            </w:r>
            <w:r w:rsidR="003232DC" w:rsidRPr="00DF7591">
              <w:rPr>
                <w:rFonts w:asciiTheme="minorHAnsi" w:hAnsiTheme="minorHAnsi" w:cstheme="minorHAnsi"/>
                <w:sz w:val="22"/>
                <w:szCs w:val="22"/>
              </w:rPr>
              <w:t>es Comores</w:t>
            </w:r>
          </w:p>
        </w:tc>
        <w:tc>
          <w:tcPr>
            <w:tcW w:w="4950" w:type="dxa"/>
          </w:tcPr>
          <w:p w14:paraId="12A93A3A"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Recherche de financement et décaissement des fonds</w:t>
            </w:r>
          </w:p>
        </w:tc>
      </w:tr>
      <w:tr w:rsidR="00DF7850" w:rsidRPr="001E3B05" w14:paraId="231BFFE3" w14:textId="77777777" w:rsidTr="00823CD3">
        <w:trPr>
          <w:trHeight w:val="301"/>
        </w:trPr>
        <w:tc>
          <w:tcPr>
            <w:tcW w:w="510" w:type="dxa"/>
          </w:tcPr>
          <w:p w14:paraId="7ED6A358" w14:textId="77777777" w:rsidR="00DF7850" w:rsidRPr="00DF7591" w:rsidRDefault="00DF7850" w:rsidP="00DF7591">
            <w:pPr>
              <w:spacing w:before="120" w:after="120"/>
              <w:jc w:val="both"/>
              <w:rPr>
                <w:rFonts w:asciiTheme="minorHAnsi" w:hAnsiTheme="minorHAnsi" w:cstheme="minorHAnsi"/>
                <w:sz w:val="22"/>
                <w:szCs w:val="22"/>
                <w:lang w:val="fr-FR"/>
              </w:rPr>
            </w:pPr>
          </w:p>
        </w:tc>
        <w:tc>
          <w:tcPr>
            <w:tcW w:w="3625" w:type="dxa"/>
          </w:tcPr>
          <w:p w14:paraId="0B4551AC"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Banque mondiale</w:t>
            </w:r>
          </w:p>
        </w:tc>
        <w:tc>
          <w:tcPr>
            <w:tcW w:w="4950" w:type="dxa"/>
          </w:tcPr>
          <w:p w14:paraId="7D5AE54F"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 xml:space="preserve">Financier </w:t>
            </w:r>
          </w:p>
        </w:tc>
      </w:tr>
      <w:tr w:rsidR="00DF7850" w:rsidRPr="001E3B05" w14:paraId="32D19856" w14:textId="77777777" w:rsidTr="00823CD3">
        <w:trPr>
          <w:trHeight w:val="286"/>
        </w:trPr>
        <w:tc>
          <w:tcPr>
            <w:tcW w:w="510" w:type="dxa"/>
          </w:tcPr>
          <w:p w14:paraId="3760F2DF" w14:textId="77777777" w:rsidR="00DF7850" w:rsidRPr="00DF7591" w:rsidRDefault="00DF7850" w:rsidP="00DF7591">
            <w:pPr>
              <w:spacing w:before="120" w:after="120"/>
              <w:jc w:val="both"/>
              <w:rPr>
                <w:rFonts w:asciiTheme="minorHAnsi" w:hAnsiTheme="minorHAnsi" w:cstheme="minorHAnsi"/>
                <w:sz w:val="22"/>
                <w:szCs w:val="22"/>
                <w:lang w:val="fr-FR"/>
              </w:rPr>
            </w:pPr>
          </w:p>
        </w:tc>
        <w:tc>
          <w:tcPr>
            <w:tcW w:w="3625" w:type="dxa"/>
          </w:tcPr>
          <w:p w14:paraId="1D522D48" w14:textId="77777777" w:rsidR="00DF7850" w:rsidRPr="00DF7591" w:rsidRDefault="00DF7850" w:rsidP="00DF7591">
            <w:pPr>
              <w:spacing w:before="120" w:after="120"/>
              <w:jc w:val="both"/>
              <w:rPr>
                <w:rFonts w:asciiTheme="minorHAnsi" w:hAnsiTheme="minorHAnsi" w:cstheme="minorHAnsi"/>
                <w:b/>
                <w:sz w:val="22"/>
                <w:szCs w:val="22"/>
                <w:lang w:val="fr-FR"/>
              </w:rPr>
            </w:pPr>
            <w:r w:rsidRPr="00DF7591">
              <w:rPr>
                <w:rFonts w:asciiTheme="minorHAnsi" w:hAnsiTheme="minorHAnsi" w:cstheme="minorHAnsi"/>
                <w:b/>
                <w:sz w:val="22"/>
                <w:szCs w:val="22"/>
              </w:rPr>
              <w:t>Catégorie 2 : Bénéficiaires du projet</w:t>
            </w:r>
          </w:p>
        </w:tc>
        <w:tc>
          <w:tcPr>
            <w:tcW w:w="4950" w:type="dxa"/>
          </w:tcPr>
          <w:p w14:paraId="749FD595" w14:textId="77777777" w:rsidR="00DF7850" w:rsidRPr="00DF7591" w:rsidRDefault="00DF7850" w:rsidP="00DF7591">
            <w:pPr>
              <w:spacing w:before="120" w:after="120"/>
              <w:jc w:val="both"/>
              <w:rPr>
                <w:rFonts w:asciiTheme="minorHAnsi" w:hAnsiTheme="minorHAnsi" w:cstheme="minorHAnsi"/>
                <w:b/>
                <w:sz w:val="22"/>
                <w:szCs w:val="22"/>
                <w:lang w:val="fr-FR"/>
              </w:rPr>
            </w:pPr>
            <w:r w:rsidRPr="00DF7591">
              <w:rPr>
                <w:rFonts w:asciiTheme="minorHAnsi" w:hAnsiTheme="minorHAnsi" w:cstheme="minorHAnsi"/>
                <w:b/>
                <w:sz w:val="22"/>
                <w:szCs w:val="22"/>
              </w:rPr>
              <w:t xml:space="preserve">Pertinence </w:t>
            </w:r>
          </w:p>
        </w:tc>
      </w:tr>
      <w:tr w:rsidR="00DF7850" w:rsidRPr="001E3B05" w14:paraId="4578F84B" w14:textId="77777777" w:rsidTr="00823CD3">
        <w:trPr>
          <w:trHeight w:val="587"/>
        </w:trPr>
        <w:tc>
          <w:tcPr>
            <w:tcW w:w="510" w:type="dxa"/>
          </w:tcPr>
          <w:p w14:paraId="2DCDE19A" w14:textId="77777777" w:rsidR="00DF7850" w:rsidRPr="00DF7591" w:rsidRDefault="00DF7850" w:rsidP="00DF7591">
            <w:pPr>
              <w:spacing w:before="120" w:after="120"/>
              <w:jc w:val="both"/>
              <w:rPr>
                <w:rFonts w:asciiTheme="minorHAnsi" w:hAnsiTheme="minorHAnsi" w:cstheme="minorHAnsi"/>
                <w:sz w:val="22"/>
                <w:szCs w:val="22"/>
                <w:lang w:val="fr-FR"/>
              </w:rPr>
            </w:pPr>
          </w:p>
        </w:tc>
        <w:tc>
          <w:tcPr>
            <w:tcW w:w="3625" w:type="dxa"/>
          </w:tcPr>
          <w:p w14:paraId="4E5499ED" w14:textId="372CA583"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Gouvernement d</w:t>
            </w:r>
            <w:r w:rsidR="003232DC" w:rsidRPr="00DF7591">
              <w:rPr>
                <w:rFonts w:asciiTheme="minorHAnsi" w:hAnsiTheme="minorHAnsi" w:cstheme="minorHAnsi"/>
                <w:sz w:val="22"/>
                <w:szCs w:val="22"/>
              </w:rPr>
              <w:t>es Comores</w:t>
            </w:r>
          </w:p>
        </w:tc>
        <w:tc>
          <w:tcPr>
            <w:tcW w:w="4950" w:type="dxa"/>
          </w:tcPr>
          <w:p w14:paraId="1EA1EFCB"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Développement socio-économique et prestation de services de soutien social et de renforcement de la résilience</w:t>
            </w:r>
          </w:p>
        </w:tc>
      </w:tr>
      <w:tr w:rsidR="00DF7850" w:rsidRPr="001E3B05" w14:paraId="560B231F" w14:textId="77777777" w:rsidTr="00823CD3">
        <w:trPr>
          <w:trHeight w:val="368"/>
        </w:trPr>
        <w:tc>
          <w:tcPr>
            <w:tcW w:w="510" w:type="dxa"/>
          </w:tcPr>
          <w:p w14:paraId="4CDA1BE7" w14:textId="77777777" w:rsidR="00DF7850" w:rsidRPr="00DF7591" w:rsidRDefault="00DF7850" w:rsidP="00DF7591">
            <w:pPr>
              <w:spacing w:before="120" w:after="120"/>
              <w:jc w:val="both"/>
              <w:rPr>
                <w:rFonts w:asciiTheme="minorHAnsi" w:hAnsiTheme="minorHAnsi" w:cstheme="minorHAnsi"/>
                <w:sz w:val="22"/>
                <w:szCs w:val="22"/>
                <w:lang w:val="fr-FR"/>
              </w:rPr>
            </w:pPr>
          </w:p>
        </w:tc>
        <w:tc>
          <w:tcPr>
            <w:tcW w:w="3625" w:type="dxa"/>
          </w:tcPr>
          <w:p w14:paraId="666D51C5" w14:textId="78A38D1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Collectivités territoriales rurales et urbaines</w:t>
            </w:r>
            <w:r w:rsidR="00AE44F4" w:rsidRPr="00DF7591">
              <w:rPr>
                <w:rFonts w:asciiTheme="minorHAnsi" w:hAnsiTheme="minorHAnsi" w:cstheme="minorHAnsi"/>
                <w:sz w:val="22"/>
                <w:szCs w:val="22"/>
              </w:rPr>
              <w:t xml:space="preserve">(Mairies, </w:t>
            </w:r>
            <w:r w:rsidR="000D513A" w:rsidRPr="00DF7591">
              <w:rPr>
                <w:rFonts w:asciiTheme="minorHAnsi" w:hAnsiTheme="minorHAnsi" w:cstheme="minorHAnsi"/>
                <w:sz w:val="22"/>
                <w:szCs w:val="22"/>
              </w:rPr>
              <w:t>Préfectures et Associations locales)</w:t>
            </w:r>
          </w:p>
        </w:tc>
        <w:tc>
          <w:tcPr>
            <w:tcW w:w="4950" w:type="dxa"/>
          </w:tcPr>
          <w:p w14:paraId="0AE6DF24"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Réalisation de leurs mandats de prestation de services</w:t>
            </w:r>
          </w:p>
        </w:tc>
      </w:tr>
      <w:tr w:rsidR="00DF7850" w:rsidRPr="001E3B05" w14:paraId="7DB0E7F8" w14:textId="77777777" w:rsidTr="00823CD3">
        <w:trPr>
          <w:trHeight w:val="874"/>
        </w:trPr>
        <w:tc>
          <w:tcPr>
            <w:tcW w:w="510" w:type="dxa"/>
          </w:tcPr>
          <w:p w14:paraId="044F3B33" w14:textId="77777777" w:rsidR="00DF7850" w:rsidRPr="00DF7591" w:rsidRDefault="00DF7850" w:rsidP="00DF7591">
            <w:pPr>
              <w:spacing w:before="120" w:after="120"/>
              <w:jc w:val="both"/>
              <w:rPr>
                <w:rFonts w:asciiTheme="minorHAnsi" w:hAnsiTheme="minorHAnsi" w:cstheme="minorHAnsi"/>
                <w:sz w:val="22"/>
                <w:szCs w:val="22"/>
                <w:lang w:val="fr-FR"/>
              </w:rPr>
            </w:pPr>
          </w:p>
        </w:tc>
        <w:tc>
          <w:tcPr>
            <w:tcW w:w="3625" w:type="dxa"/>
          </w:tcPr>
          <w:p w14:paraId="6E9ECC52"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Communautés ciblées</w:t>
            </w:r>
          </w:p>
        </w:tc>
        <w:tc>
          <w:tcPr>
            <w:tcW w:w="4950" w:type="dxa"/>
          </w:tcPr>
          <w:p w14:paraId="5D1159DA"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Opportunités d'emploi, amélioration des moyens de subsistance et amélioration des bassins versants, des routes et d'autres commodités.</w:t>
            </w:r>
          </w:p>
        </w:tc>
      </w:tr>
      <w:tr w:rsidR="00DF7850" w:rsidRPr="001E3B05" w14:paraId="53EC69AE" w14:textId="77777777" w:rsidTr="00823CD3">
        <w:trPr>
          <w:trHeight w:val="572"/>
        </w:trPr>
        <w:tc>
          <w:tcPr>
            <w:tcW w:w="510" w:type="dxa"/>
          </w:tcPr>
          <w:p w14:paraId="06C004E4" w14:textId="77777777" w:rsidR="00DF7850" w:rsidRPr="00DF7591" w:rsidRDefault="00DF7850" w:rsidP="00DF7591">
            <w:pPr>
              <w:spacing w:before="120" w:after="120"/>
              <w:jc w:val="both"/>
              <w:rPr>
                <w:rFonts w:asciiTheme="minorHAnsi" w:hAnsiTheme="minorHAnsi" w:cstheme="minorHAnsi"/>
                <w:sz w:val="22"/>
                <w:szCs w:val="22"/>
                <w:lang w:val="fr-FR"/>
              </w:rPr>
            </w:pPr>
          </w:p>
        </w:tc>
        <w:tc>
          <w:tcPr>
            <w:tcW w:w="3625" w:type="dxa"/>
          </w:tcPr>
          <w:p w14:paraId="0F88529B"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Personnes participantes</w:t>
            </w:r>
          </w:p>
        </w:tc>
        <w:tc>
          <w:tcPr>
            <w:tcW w:w="4950" w:type="dxa"/>
          </w:tcPr>
          <w:p w14:paraId="7BD5CB7D"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Source de revenus, amélioration des moyens de subsistance, sécurité alimentaire/amélioration de la nutrition et de la santé</w:t>
            </w:r>
          </w:p>
        </w:tc>
      </w:tr>
      <w:tr w:rsidR="00DF7850" w:rsidRPr="001E3B05" w14:paraId="4D27C2AF" w14:textId="77777777" w:rsidTr="00823CD3">
        <w:trPr>
          <w:trHeight w:val="874"/>
        </w:trPr>
        <w:tc>
          <w:tcPr>
            <w:tcW w:w="510" w:type="dxa"/>
          </w:tcPr>
          <w:p w14:paraId="2F9F0803" w14:textId="77777777" w:rsidR="00DF7850" w:rsidRPr="00DF7591" w:rsidRDefault="00DF7850" w:rsidP="00DF7591">
            <w:pPr>
              <w:spacing w:before="120" w:after="120"/>
              <w:jc w:val="both"/>
              <w:rPr>
                <w:rFonts w:asciiTheme="minorHAnsi" w:hAnsiTheme="minorHAnsi" w:cstheme="minorHAnsi"/>
                <w:sz w:val="22"/>
                <w:szCs w:val="22"/>
                <w:lang w:val="fr-FR"/>
              </w:rPr>
            </w:pPr>
          </w:p>
        </w:tc>
        <w:tc>
          <w:tcPr>
            <w:tcW w:w="3625" w:type="dxa"/>
          </w:tcPr>
          <w:p w14:paraId="03031FBA"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Entreprises locales</w:t>
            </w:r>
          </w:p>
        </w:tc>
        <w:tc>
          <w:tcPr>
            <w:tcW w:w="4950" w:type="dxa"/>
          </w:tcPr>
          <w:p w14:paraId="29E4E4BC"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Possibilité d'accroître le commerce grâce à la fourniture de matériaux nécessaires au projet, de denrées alimentaires et d'autres choses</w:t>
            </w:r>
          </w:p>
        </w:tc>
      </w:tr>
      <w:tr w:rsidR="00DF7850" w:rsidRPr="001E3B05" w14:paraId="1E5E562E" w14:textId="77777777" w:rsidTr="00823CD3">
        <w:trPr>
          <w:trHeight w:val="301"/>
        </w:trPr>
        <w:tc>
          <w:tcPr>
            <w:tcW w:w="510" w:type="dxa"/>
          </w:tcPr>
          <w:p w14:paraId="0964A1DF" w14:textId="77777777" w:rsidR="00DF7850" w:rsidRPr="00DF7591" w:rsidRDefault="00DF7850" w:rsidP="00DF7591">
            <w:pPr>
              <w:spacing w:before="120" w:after="120"/>
              <w:jc w:val="both"/>
              <w:rPr>
                <w:rFonts w:asciiTheme="minorHAnsi" w:hAnsiTheme="minorHAnsi" w:cstheme="minorHAnsi"/>
                <w:sz w:val="22"/>
                <w:szCs w:val="22"/>
                <w:lang w:val="fr-FR"/>
              </w:rPr>
            </w:pPr>
          </w:p>
        </w:tc>
        <w:tc>
          <w:tcPr>
            <w:tcW w:w="3625" w:type="dxa"/>
          </w:tcPr>
          <w:p w14:paraId="74A2A9DF" w14:textId="77777777" w:rsidR="00DF7850" w:rsidRPr="00DF7591" w:rsidRDefault="00DF7850" w:rsidP="00DF7591">
            <w:pPr>
              <w:spacing w:before="120" w:after="120"/>
              <w:jc w:val="both"/>
              <w:rPr>
                <w:rFonts w:asciiTheme="minorHAnsi" w:hAnsiTheme="minorHAnsi" w:cstheme="minorHAnsi"/>
                <w:b/>
                <w:sz w:val="22"/>
                <w:szCs w:val="22"/>
                <w:lang w:val="fr-FR"/>
              </w:rPr>
            </w:pPr>
            <w:r w:rsidRPr="00DF7591">
              <w:rPr>
                <w:rFonts w:asciiTheme="minorHAnsi" w:hAnsiTheme="minorHAnsi" w:cstheme="minorHAnsi"/>
                <w:b/>
                <w:sz w:val="22"/>
                <w:szCs w:val="22"/>
              </w:rPr>
              <w:t>Catégorie 3 : Les personnes touchées</w:t>
            </w:r>
          </w:p>
        </w:tc>
        <w:tc>
          <w:tcPr>
            <w:tcW w:w="4950" w:type="dxa"/>
          </w:tcPr>
          <w:p w14:paraId="1F5BC341" w14:textId="77777777" w:rsidR="00DF7850" w:rsidRPr="00DF7591" w:rsidRDefault="00DF7850" w:rsidP="00DF7591">
            <w:pPr>
              <w:spacing w:before="120" w:after="120"/>
              <w:jc w:val="both"/>
              <w:rPr>
                <w:rFonts w:asciiTheme="minorHAnsi" w:hAnsiTheme="minorHAnsi" w:cstheme="minorHAnsi"/>
                <w:sz w:val="22"/>
                <w:szCs w:val="22"/>
                <w:lang w:val="fr-FR"/>
              </w:rPr>
            </w:pPr>
          </w:p>
        </w:tc>
      </w:tr>
      <w:tr w:rsidR="00DF7850" w:rsidRPr="001E3B05" w14:paraId="6ECC93D8" w14:textId="77777777" w:rsidTr="00823CD3">
        <w:trPr>
          <w:trHeight w:val="572"/>
        </w:trPr>
        <w:tc>
          <w:tcPr>
            <w:tcW w:w="510" w:type="dxa"/>
          </w:tcPr>
          <w:p w14:paraId="241CD3B7" w14:textId="77777777" w:rsidR="00DF7850" w:rsidRPr="00DF7591" w:rsidRDefault="00DF7850" w:rsidP="00DF7591">
            <w:pPr>
              <w:spacing w:before="120" w:after="120"/>
              <w:jc w:val="both"/>
              <w:rPr>
                <w:rFonts w:asciiTheme="minorHAnsi" w:hAnsiTheme="minorHAnsi" w:cstheme="minorHAnsi"/>
                <w:sz w:val="22"/>
                <w:szCs w:val="22"/>
                <w:lang w:val="fr-FR"/>
              </w:rPr>
            </w:pPr>
          </w:p>
        </w:tc>
        <w:tc>
          <w:tcPr>
            <w:tcW w:w="3625" w:type="dxa"/>
          </w:tcPr>
          <w:p w14:paraId="00F2E562"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 xml:space="preserve">Villages/communautés touchés </w:t>
            </w:r>
          </w:p>
        </w:tc>
        <w:tc>
          <w:tcPr>
            <w:tcW w:w="4950" w:type="dxa"/>
          </w:tcPr>
          <w:p w14:paraId="0156822C"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 xml:space="preserve">Impacts directs des activités du projet </w:t>
            </w:r>
          </w:p>
        </w:tc>
      </w:tr>
      <w:tr w:rsidR="00DF7850" w:rsidRPr="001E3B05" w14:paraId="729BFE68" w14:textId="77777777" w:rsidTr="00823CD3">
        <w:trPr>
          <w:trHeight w:val="587"/>
        </w:trPr>
        <w:tc>
          <w:tcPr>
            <w:tcW w:w="510" w:type="dxa"/>
          </w:tcPr>
          <w:p w14:paraId="3950C435" w14:textId="77777777" w:rsidR="00DF7850" w:rsidRPr="00DF7591" w:rsidRDefault="00DF7850" w:rsidP="00DF7591">
            <w:pPr>
              <w:spacing w:before="120" w:after="120"/>
              <w:jc w:val="both"/>
              <w:rPr>
                <w:rFonts w:asciiTheme="minorHAnsi" w:hAnsiTheme="minorHAnsi" w:cstheme="minorHAnsi"/>
                <w:sz w:val="22"/>
                <w:szCs w:val="22"/>
                <w:lang w:val="fr-FR"/>
              </w:rPr>
            </w:pPr>
          </w:p>
        </w:tc>
        <w:tc>
          <w:tcPr>
            <w:tcW w:w="3625" w:type="dxa"/>
          </w:tcPr>
          <w:p w14:paraId="6A8404C9"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Propriétaires agricoles et fonciers</w:t>
            </w:r>
          </w:p>
        </w:tc>
        <w:tc>
          <w:tcPr>
            <w:tcW w:w="4950" w:type="dxa"/>
          </w:tcPr>
          <w:p w14:paraId="65B8838F"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Impacts directs, p. ex. empiètement potentiel sur la propriété privée</w:t>
            </w:r>
          </w:p>
        </w:tc>
      </w:tr>
      <w:tr w:rsidR="00DF7850" w:rsidRPr="001E3B05" w14:paraId="039B7D55" w14:textId="77777777" w:rsidTr="00823CD3">
        <w:trPr>
          <w:trHeight w:val="572"/>
        </w:trPr>
        <w:tc>
          <w:tcPr>
            <w:tcW w:w="510" w:type="dxa"/>
          </w:tcPr>
          <w:p w14:paraId="657BC67A" w14:textId="77777777" w:rsidR="00DF7850" w:rsidRPr="00DF7591" w:rsidRDefault="00DF7850" w:rsidP="00DF7591">
            <w:pPr>
              <w:spacing w:before="120" w:after="120"/>
              <w:jc w:val="both"/>
              <w:rPr>
                <w:rFonts w:asciiTheme="minorHAnsi" w:hAnsiTheme="minorHAnsi" w:cstheme="minorHAnsi"/>
                <w:sz w:val="22"/>
                <w:szCs w:val="22"/>
                <w:lang w:val="fr-FR"/>
              </w:rPr>
            </w:pPr>
          </w:p>
        </w:tc>
        <w:tc>
          <w:tcPr>
            <w:tcW w:w="3625" w:type="dxa"/>
          </w:tcPr>
          <w:p w14:paraId="587A2956"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Groupes vulnérables</w:t>
            </w:r>
          </w:p>
        </w:tc>
        <w:tc>
          <w:tcPr>
            <w:tcW w:w="4950" w:type="dxa"/>
          </w:tcPr>
          <w:p w14:paraId="61909B1C"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Pourrait être mis à l'écart dans les consultations et autres activités</w:t>
            </w:r>
          </w:p>
        </w:tc>
      </w:tr>
      <w:tr w:rsidR="00DF7850" w:rsidRPr="001E3B05" w14:paraId="196C0005" w14:textId="77777777" w:rsidTr="00823CD3">
        <w:trPr>
          <w:trHeight w:val="587"/>
        </w:trPr>
        <w:tc>
          <w:tcPr>
            <w:tcW w:w="510" w:type="dxa"/>
          </w:tcPr>
          <w:p w14:paraId="7F23D887" w14:textId="77777777" w:rsidR="00DF7850" w:rsidRPr="00DF7591" w:rsidRDefault="00DF7850" w:rsidP="00DF7591">
            <w:pPr>
              <w:spacing w:before="120" w:after="120"/>
              <w:jc w:val="both"/>
              <w:rPr>
                <w:rFonts w:asciiTheme="minorHAnsi" w:hAnsiTheme="minorHAnsi" w:cstheme="minorHAnsi"/>
                <w:sz w:val="22"/>
                <w:szCs w:val="22"/>
                <w:lang w:val="fr-FR"/>
              </w:rPr>
            </w:pPr>
          </w:p>
        </w:tc>
        <w:tc>
          <w:tcPr>
            <w:tcW w:w="3625" w:type="dxa"/>
          </w:tcPr>
          <w:p w14:paraId="1D36AB28"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Entreprises locales</w:t>
            </w:r>
          </w:p>
        </w:tc>
        <w:tc>
          <w:tcPr>
            <w:tcW w:w="4950" w:type="dxa"/>
          </w:tcPr>
          <w:p w14:paraId="5550D79A"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Pourrait être perturbé pendant certaines activités du projet, par exemple des travaux publics sur les routes</w:t>
            </w:r>
          </w:p>
        </w:tc>
      </w:tr>
      <w:tr w:rsidR="00DF7850" w:rsidRPr="001E3B05" w14:paraId="272DEBA0" w14:textId="77777777" w:rsidTr="00823CD3">
        <w:trPr>
          <w:trHeight w:val="286"/>
        </w:trPr>
        <w:tc>
          <w:tcPr>
            <w:tcW w:w="510" w:type="dxa"/>
          </w:tcPr>
          <w:p w14:paraId="5F4987D2" w14:textId="77777777" w:rsidR="00DF7850" w:rsidRPr="00DF7591" w:rsidRDefault="00DF7850" w:rsidP="00DF7591">
            <w:pPr>
              <w:spacing w:before="120" w:after="120"/>
              <w:jc w:val="both"/>
              <w:rPr>
                <w:rFonts w:asciiTheme="minorHAnsi" w:hAnsiTheme="minorHAnsi" w:cstheme="minorHAnsi"/>
                <w:sz w:val="22"/>
                <w:szCs w:val="22"/>
                <w:lang w:val="fr-FR"/>
              </w:rPr>
            </w:pPr>
          </w:p>
        </w:tc>
        <w:tc>
          <w:tcPr>
            <w:tcW w:w="3625" w:type="dxa"/>
          </w:tcPr>
          <w:p w14:paraId="22EC727C"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Grand public/circulation</w:t>
            </w:r>
          </w:p>
        </w:tc>
        <w:tc>
          <w:tcPr>
            <w:tcW w:w="4950" w:type="dxa"/>
          </w:tcPr>
          <w:p w14:paraId="63F0C7CD"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Perturbation de la circulation ou d'autres services publics</w:t>
            </w:r>
          </w:p>
        </w:tc>
      </w:tr>
      <w:tr w:rsidR="00DF7850" w:rsidRPr="001E3B05" w14:paraId="54D1DC7D" w14:textId="77777777" w:rsidTr="00823CD3">
        <w:trPr>
          <w:trHeight w:val="286"/>
        </w:trPr>
        <w:tc>
          <w:tcPr>
            <w:tcW w:w="510" w:type="dxa"/>
          </w:tcPr>
          <w:p w14:paraId="27B51F09" w14:textId="77777777" w:rsidR="00DF7850" w:rsidRPr="00DF7591" w:rsidRDefault="00DF7850" w:rsidP="00DF7591">
            <w:pPr>
              <w:spacing w:before="120" w:after="120"/>
              <w:jc w:val="both"/>
              <w:rPr>
                <w:rFonts w:asciiTheme="minorHAnsi" w:hAnsiTheme="minorHAnsi" w:cstheme="minorHAnsi"/>
                <w:sz w:val="22"/>
                <w:szCs w:val="22"/>
                <w:lang w:val="fr-FR"/>
              </w:rPr>
            </w:pPr>
          </w:p>
        </w:tc>
        <w:tc>
          <w:tcPr>
            <w:tcW w:w="3625" w:type="dxa"/>
          </w:tcPr>
          <w:p w14:paraId="6A7461CD" w14:textId="77777777" w:rsidR="00DF7850" w:rsidRPr="00DF7591" w:rsidRDefault="00DF7850" w:rsidP="00DF7591">
            <w:pPr>
              <w:spacing w:before="120" w:after="120"/>
              <w:jc w:val="both"/>
              <w:rPr>
                <w:rFonts w:asciiTheme="minorHAnsi" w:hAnsiTheme="minorHAnsi" w:cstheme="minorHAnsi"/>
                <w:b/>
                <w:sz w:val="22"/>
                <w:szCs w:val="22"/>
                <w:lang w:val="fr-FR"/>
              </w:rPr>
            </w:pPr>
            <w:r w:rsidRPr="00DF7591">
              <w:rPr>
                <w:rFonts w:asciiTheme="minorHAnsi" w:hAnsiTheme="minorHAnsi" w:cstheme="minorHAnsi"/>
                <w:b/>
                <w:sz w:val="22"/>
                <w:szCs w:val="22"/>
              </w:rPr>
              <w:t>Catégorie 4 : Influenceurs</w:t>
            </w:r>
          </w:p>
        </w:tc>
        <w:tc>
          <w:tcPr>
            <w:tcW w:w="4950" w:type="dxa"/>
          </w:tcPr>
          <w:p w14:paraId="0DD8E4E5" w14:textId="77777777" w:rsidR="00DF7850" w:rsidRPr="00DF7591" w:rsidRDefault="00DF7850" w:rsidP="00DF7591">
            <w:pPr>
              <w:spacing w:before="120" w:after="120"/>
              <w:jc w:val="both"/>
              <w:rPr>
                <w:rFonts w:asciiTheme="minorHAnsi" w:hAnsiTheme="minorHAnsi" w:cstheme="minorHAnsi"/>
                <w:sz w:val="22"/>
                <w:szCs w:val="22"/>
                <w:lang w:val="fr-FR"/>
              </w:rPr>
            </w:pPr>
          </w:p>
        </w:tc>
      </w:tr>
      <w:tr w:rsidR="00DF7850" w:rsidRPr="001E3B05" w14:paraId="12BDE720" w14:textId="77777777" w:rsidTr="00823CD3">
        <w:trPr>
          <w:trHeight w:val="301"/>
        </w:trPr>
        <w:tc>
          <w:tcPr>
            <w:tcW w:w="510" w:type="dxa"/>
          </w:tcPr>
          <w:p w14:paraId="12048333" w14:textId="77777777" w:rsidR="00DF7850" w:rsidRPr="00DF7591" w:rsidRDefault="00DF7850" w:rsidP="00DF7591">
            <w:pPr>
              <w:spacing w:before="120" w:after="120"/>
              <w:jc w:val="both"/>
              <w:rPr>
                <w:rFonts w:asciiTheme="minorHAnsi" w:hAnsiTheme="minorHAnsi" w:cstheme="minorHAnsi"/>
                <w:sz w:val="22"/>
                <w:szCs w:val="22"/>
                <w:lang w:val="fr-FR"/>
              </w:rPr>
            </w:pPr>
          </w:p>
        </w:tc>
        <w:tc>
          <w:tcPr>
            <w:tcW w:w="3625" w:type="dxa"/>
          </w:tcPr>
          <w:p w14:paraId="522A028F" w14:textId="77777777" w:rsidR="00DF7850" w:rsidRPr="00DF7591" w:rsidRDefault="00DF7850" w:rsidP="00DF7591">
            <w:pPr>
              <w:spacing w:before="120" w:after="120"/>
              <w:jc w:val="both"/>
              <w:rPr>
                <w:rFonts w:asciiTheme="minorHAnsi" w:hAnsiTheme="minorHAnsi" w:cstheme="minorHAnsi"/>
                <w:b/>
                <w:sz w:val="22"/>
                <w:szCs w:val="22"/>
                <w:lang w:val="fr-FR"/>
              </w:rPr>
            </w:pPr>
            <w:r w:rsidRPr="00DF7591">
              <w:rPr>
                <w:rFonts w:asciiTheme="minorHAnsi" w:hAnsiTheme="minorHAnsi" w:cstheme="minorHAnsi"/>
                <w:b/>
                <w:sz w:val="22"/>
                <w:szCs w:val="22"/>
              </w:rPr>
              <w:t>Nom de l'intervenant</w:t>
            </w:r>
          </w:p>
        </w:tc>
        <w:tc>
          <w:tcPr>
            <w:tcW w:w="4950" w:type="dxa"/>
          </w:tcPr>
          <w:p w14:paraId="30B10948" w14:textId="77777777" w:rsidR="00DF7850" w:rsidRPr="00DF7591" w:rsidRDefault="00DF7850" w:rsidP="00DF7591">
            <w:pPr>
              <w:spacing w:before="120" w:after="120"/>
              <w:jc w:val="both"/>
              <w:rPr>
                <w:rFonts w:asciiTheme="minorHAnsi" w:hAnsiTheme="minorHAnsi" w:cstheme="minorHAnsi"/>
                <w:b/>
                <w:sz w:val="22"/>
                <w:szCs w:val="22"/>
                <w:lang w:val="fr-FR"/>
              </w:rPr>
            </w:pPr>
            <w:r w:rsidRPr="00DF7591">
              <w:rPr>
                <w:rFonts w:asciiTheme="minorHAnsi" w:hAnsiTheme="minorHAnsi" w:cstheme="minorHAnsi"/>
                <w:b/>
                <w:sz w:val="22"/>
                <w:szCs w:val="22"/>
              </w:rPr>
              <w:t>Pertinence</w:t>
            </w:r>
          </w:p>
        </w:tc>
      </w:tr>
      <w:tr w:rsidR="00DF7850" w:rsidRPr="001E3B05" w14:paraId="37C917A8" w14:textId="77777777" w:rsidTr="00823CD3">
        <w:trPr>
          <w:trHeight w:val="286"/>
        </w:trPr>
        <w:tc>
          <w:tcPr>
            <w:tcW w:w="510" w:type="dxa"/>
          </w:tcPr>
          <w:p w14:paraId="1A58738B" w14:textId="77777777" w:rsidR="00DF7850" w:rsidRPr="00DF7591" w:rsidRDefault="00DF7850" w:rsidP="00DF7591">
            <w:pPr>
              <w:spacing w:before="120" w:after="120"/>
              <w:jc w:val="both"/>
              <w:rPr>
                <w:rFonts w:asciiTheme="minorHAnsi" w:hAnsiTheme="minorHAnsi" w:cstheme="minorHAnsi"/>
                <w:sz w:val="22"/>
                <w:szCs w:val="22"/>
                <w:lang w:val="fr-FR"/>
              </w:rPr>
            </w:pPr>
          </w:p>
        </w:tc>
        <w:tc>
          <w:tcPr>
            <w:tcW w:w="3625" w:type="dxa"/>
          </w:tcPr>
          <w:p w14:paraId="4E5568D2"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Législature</w:t>
            </w:r>
          </w:p>
        </w:tc>
        <w:tc>
          <w:tcPr>
            <w:tcW w:w="4950" w:type="dxa"/>
          </w:tcPr>
          <w:p w14:paraId="3DA32B83"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Fait les lois et rôle de surveillance</w:t>
            </w:r>
          </w:p>
        </w:tc>
      </w:tr>
      <w:tr w:rsidR="00DF7850" w:rsidRPr="001E3B05" w14:paraId="74A603D9" w14:textId="77777777" w:rsidTr="00823CD3">
        <w:trPr>
          <w:trHeight w:val="572"/>
        </w:trPr>
        <w:tc>
          <w:tcPr>
            <w:tcW w:w="510" w:type="dxa"/>
          </w:tcPr>
          <w:p w14:paraId="389D646B" w14:textId="77777777" w:rsidR="00DF7850" w:rsidRPr="00DF7591" w:rsidRDefault="00DF7850" w:rsidP="00DF7591">
            <w:pPr>
              <w:spacing w:before="120" w:after="120"/>
              <w:jc w:val="both"/>
              <w:rPr>
                <w:rFonts w:asciiTheme="minorHAnsi" w:hAnsiTheme="minorHAnsi" w:cstheme="minorHAnsi"/>
                <w:sz w:val="22"/>
                <w:szCs w:val="22"/>
                <w:lang w:val="fr-FR"/>
              </w:rPr>
            </w:pPr>
          </w:p>
        </w:tc>
        <w:tc>
          <w:tcPr>
            <w:tcW w:w="3625" w:type="dxa"/>
          </w:tcPr>
          <w:p w14:paraId="0922354A"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Commissaires de district et Responsables de la ville</w:t>
            </w:r>
          </w:p>
        </w:tc>
        <w:tc>
          <w:tcPr>
            <w:tcW w:w="4950" w:type="dxa"/>
          </w:tcPr>
          <w:p w14:paraId="00631840"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Superviseur du développement dans les quartiers et les villes</w:t>
            </w:r>
          </w:p>
        </w:tc>
      </w:tr>
      <w:tr w:rsidR="00DF7850" w:rsidRPr="001E3B05" w14:paraId="51B7D1FB" w14:textId="77777777" w:rsidTr="00823CD3">
        <w:trPr>
          <w:trHeight w:val="587"/>
        </w:trPr>
        <w:tc>
          <w:tcPr>
            <w:tcW w:w="510" w:type="dxa"/>
          </w:tcPr>
          <w:p w14:paraId="1FEE894E" w14:textId="77777777" w:rsidR="00DF7850" w:rsidRPr="00DF7591" w:rsidRDefault="00DF7850" w:rsidP="00DF7591">
            <w:pPr>
              <w:spacing w:before="120" w:after="120"/>
              <w:jc w:val="both"/>
              <w:rPr>
                <w:rFonts w:asciiTheme="minorHAnsi" w:hAnsiTheme="minorHAnsi" w:cstheme="minorHAnsi"/>
                <w:sz w:val="22"/>
                <w:szCs w:val="22"/>
                <w:lang w:val="fr-FR"/>
              </w:rPr>
            </w:pPr>
          </w:p>
        </w:tc>
        <w:tc>
          <w:tcPr>
            <w:tcW w:w="3625" w:type="dxa"/>
          </w:tcPr>
          <w:p w14:paraId="1D1645BD" w14:textId="275BD478"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 xml:space="preserve">Chefs </w:t>
            </w:r>
            <w:r w:rsidR="004336CC" w:rsidRPr="00DF7591">
              <w:rPr>
                <w:rFonts w:asciiTheme="minorHAnsi" w:hAnsiTheme="minorHAnsi" w:cstheme="minorHAnsi"/>
                <w:sz w:val="22"/>
                <w:szCs w:val="22"/>
              </w:rPr>
              <w:t>du village, Police municipale</w:t>
            </w:r>
          </w:p>
        </w:tc>
        <w:tc>
          <w:tcPr>
            <w:tcW w:w="4950" w:type="dxa"/>
          </w:tcPr>
          <w:p w14:paraId="7A7E1350"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Gardiens / entrée dans les villages, les communautés et les zones urbaines</w:t>
            </w:r>
          </w:p>
        </w:tc>
      </w:tr>
      <w:tr w:rsidR="003232DC" w:rsidRPr="001E3B05" w14:paraId="7CD6DBA6" w14:textId="77777777" w:rsidTr="00823CD3">
        <w:trPr>
          <w:trHeight w:val="587"/>
        </w:trPr>
        <w:tc>
          <w:tcPr>
            <w:tcW w:w="510" w:type="dxa"/>
          </w:tcPr>
          <w:p w14:paraId="576AE84C" w14:textId="77777777" w:rsidR="003232DC" w:rsidRPr="00DF7591" w:rsidRDefault="003232DC" w:rsidP="00DF7591">
            <w:pPr>
              <w:spacing w:before="120" w:after="120"/>
              <w:jc w:val="both"/>
              <w:rPr>
                <w:rFonts w:asciiTheme="minorHAnsi" w:hAnsiTheme="minorHAnsi" w:cstheme="minorHAnsi"/>
                <w:sz w:val="22"/>
                <w:szCs w:val="22"/>
                <w:lang w:val="fr-FR"/>
              </w:rPr>
            </w:pPr>
          </w:p>
        </w:tc>
        <w:tc>
          <w:tcPr>
            <w:tcW w:w="3625" w:type="dxa"/>
          </w:tcPr>
          <w:p w14:paraId="3B5EA345" w14:textId="5B6B27C1" w:rsidR="003232DC" w:rsidRPr="00DF7591" w:rsidRDefault="003232DC"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Direction Générale de la Sécurité Civile</w:t>
            </w:r>
          </w:p>
        </w:tc>
        <w:tc>
          <w:tcPr>
            <w:tcW w:w="4950" w:type="dxa"/>
          </w:tcPr>
          <w:p w14:paraId="38AA6AFA" w14:textId="6E95A769" w:rsidR="003232DC" w:rsidRPr="00DF7591" w:rsidRDefault="00E16E0B"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A</w:t>
            </w:r>
            <w:r w:rsidR="003232DC" w:rsidRPr="00DF7591">
              <w:rPr>
                <w:rFonts w:asciiTheme="minorHAnsi" w:hAnsiTheme="minorHAnsi" w:cstheme="minorHAnsi"/>
                <w:sz w:val="22"/>
                <w:szCs w:val="22"/>
              </w:rPr>
              <w:t>ssur</w:t>
            </w:r>
            <w:r w:rsidRPr="00DF7591">
              <w:rPr>
                <w:rFonts w:asciiTheme="minorHAnsi" w:hAnsiTheme="minorHAnsi" w:cstheme="minorHAnsi"/>
                <w:sz w:val="22"/>
                <w:szCs w:val="22"/>
              </w:rPr>
              <w:t>e</w:t>
            </w:r>
            <w:r w:rsidR="003232DC" w:rsidRPr="00DF7591">
              <w:rPr>
                <w:rFonts w:asciiTheme="minorHAnsi" w:hAnsiTheme="minorHAnsi" w:cstheme="minorHAnsi"/>
                <w:sz w:val="22"/>
                <w:szCs w:val="22"/>
              </w:rPr>
              <w:t xml:space="preserve">nt la distribution des </w:t>
            </w:r>
            <w:r w:rsidR="00A854F5" w:rsidRPr="00DF7591">
              <w:rPr>
                <w:rFonts w:asciiTheme="minorHAnsi" w:hAnsiTheme="minorHAnsi" w:cstheme="minorHAnsi"/>
                <w:sz w:val="22"/>
                <w:szCs w:val="22"/>
              </w:rPr>
              <w:t xml:space="preserve">aides octroyés par le projet </w:t>
            </w:r>
            <w:r w:rsidR="00AB2DC3" w:rsidRPr="00DF7591">
              <w:rPr>
                <w:rFonts w:asciiTheme="minorHAnsi" w:hAnsiTheme="minorHAnsi" w:cstheme="minorHAnsi"/>
                <w:sz w:val="22"/>
                <w:szCs w:val="22"/>
              </w:rPr>
              <w:t>PIUC</w:t>
            </w:r>
            <w:r w:rsidR="00A854F5" w:rsidRPr="00DF7591">
              <w:rPr>
                <w:rFonts w:asciiTheme="minorHAnsi" w:hAnsiTheme="minorHAnsi" w:cstheme="minorHAnsi"/>
                <w:sz w:val="22"/>
                <w:szCs w:val="22"/>
              </w:rPr>
              <w:t xml:space="preserve"> et la protection entre autres des citoyens</w:t>
            </w:r>
          </w:p>
        </w:tc>
      </w:tr>
      <w:tr w:rsidR="00DF7850" w:rsidRPr="001E3B05" w14:paraId="10CC1062" w14:textId="77777777" w:rsidTr="00823CD3">
        <w:trPr>
          <w:trHeight w:val="587"/>
        </w:trPr>
        <w:tc>
          <w:tcPr>
            <w:tcW w:w="510" w:type="dxa"/>
          </w:tcPr>
          <w:p w14:paraId="13FF7602" w14:textId="77777777" w:rsidR="00DF7850" w:rsidRPr="00DF7591" w:rsidRDefault="00DF7850" w:rsidP="00DF7591">
            <w:pPr>
              <w:spacing w:before="120" w:after="120"/>
              <w:jc w:val="both"/>
              <w:rPr>
                <w:rFonts w:asciiTheme="minorHAnsi" w:hAnsiTheme="minorHAnsi" w:cstheme="minorHAnsi"/>
                <w:sz w:val="22"/>
                <w:szCs w:val="22"/>
                <w:lang w:val="fr-FR"/>
              </w:rPr>
            </w:pPr>
          </w:p>
        </w:tc>
        <w:tc>
          <w:tcPr>
            <w:tcW w:w="3625" w:type="dxa"/>
          </w:tcPr>
          <w:p w14:paraId="4A5EECD0" w14:textId="3DC66C6F" w:rsidR="00DF7850" w:rsidRPr="00DF7591" w:rsidRDefault="003232DC"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Direction Générale de l’Environnement</w:t>
            </w:r>
          </w:p>
        </w:tc>
        <w:tc>
          <w:tcPr>
            <w:tcW w:w="4950" w:type="dxa"/>
          </w:tcPr>
          <w:p w14:paraId="36AFC958"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Réglemente l'E&amp;S et surveille la conformité des projets</w:t>
            </w:r>
          </w:p>
        </w:tc>
      </w:tr>
      <w:tr w:rsidR="00DF7850" w:rsidRPr="001E3B05" w14:paraId="25791930" w14:textId="77777777" w:rsidTr="00823CD3">
        <w:trPr>
          <w:trHeight w:val="572"/>
        </w:trPr>
        <w:tc>
          <w:tcPr>
            <w:tcW w:w="510" w:type="dxa"/>
          </w:tcPr>
          <w:p w14:paraId="7F9D4A27" w14:textId="77777777" w:rsidR="00DF7850" w:rsidRPr="00DF7591" w:rsidRDefault="00DF7850" w:rsidP="00DF7591">
            <w:pPr>
              <w:spacing w:before="120" w:after="120"/>
              <w:jc w:val="both"/>
              <w:rPr>
                <w:rFonts w:asciiTheme="minorHAnsi" w:hAnsiTheme="minorHAnsi" w:cstheme="minorHAnsi"/>
                <w:sz w:val="22"/>
                <w:szCs w:val="22"/>
                <w:lang w:val="fr-FR"/>
              </w:rPr>
            </w:pPr>
          </w:p>
        </w:tc>
        <w:tc>
          <w:tcPr>
            <w:tcW w:w="3625" w:type="dxa"/>
          </w:tcPr>
          <w:p w14:paraId="5032B01B"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Communautés touchées</w:t>
            </w:r>
          </w:p>
        </w:tc>
        <w:tc>
          <w:tcPr>
            <w:tcW w:w="4950" w:type="dxa"/>
          </w:tcPr>
          <w:p w14:paraId="439AD20D"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Coopération avec le(s) metteur(s) en œuvre/implication/appropriation</w:t>
            </w:r>
          </w:p>
        </w:tc>
      </w:tr>
      <w:tr w:rsidR="00DF7850" w:rsidRPr="001E3B05" w14:paraId="72411C2C" w14:textId="77777777" w:rsidTr="00823CD3">
        <w:trPr>
          <w:trHeight w:val="286"/>
        </w:trPr>
        <w:tc>
          <w:tcPr>
            <w:tcW w:w="510" w:type="dxa"/>
          </w:tcPr>
          <w:p w14:paraId="31C7FF76" w14:textId="77777777" w:rsidR="00DF7850" w:rsidRPr="00DF7591" w:rsidRDefault="00DF7850" w:rsidP="00DF7591">
            <w:pPr>
              <w:spacing w:before="120" w:after="120"/>
              <w:jc w:val="both"/>
              <w:rPr>
                <w:rFonts w:asciiTheme="minorHAnsi" w:hAnsiTheme="minorHAnsi" w:cstheme="minorHAnsi"/>
                <w:sz w:val="22"/>
                <w:szCs w:val="22"/>
                <w:lang w:val="fr-FR"/>
              </w:rPr>
            </w:pPr>
          </w:p>
        </w:tc>
        <w:tc>
          <w:tcPr>
            <w:tcW w:w="3625" w:type="dxa"/>
          </w:tcPr>
          <w:p w14:paraId="60A00E1C"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Propriétaires agricoles et fonciers</w:t>
            </w:r>
          </w:p>
        </w:tc>
        <w:tc>
          <w:tcPr>
            <w:tcW w:w="4950" w:type="dxa"/>
          </w:tcPr>
          <w:p w14:paraId="774A2382"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Coopération avec les responsables de la mise en œuvre</w:t>
            </w:r>
          </w:p>
        </w:tc>
      </w:tr>
      <w:tr w:rsidR="00DF7850" w:rsidRPr="001E3B05" w14:paraId="3BDDEA35" w14:textId="77777777" w:rsidTr="00823CD3">
        <w:trPr>
          <w:trHeight w:val="286"/>
        </w:trPr>
        <w:tc>
          <w:tcPr>
            <w:tcW w:w="510" w:type="dxa"/>
          </w:tcPr>
          <w:p w14:paraId="46E2BE31" w14:textId="77777777" w:rsidR="00DF7850" w:rsidRPr="00DF7591" w:rsidRDefault="00DF7850" w:rsidP="00DF7591">
            <w:pPr>
              <w:spacing w:before="120" w:after="120"/>
              <w:jc w:val="both"/>
              <w:rPr>
                <w:rFonts w:asciiTheme="minorHAnsi" w:hAnsiTheme="minorHAnsi" w:cstheme="minorHAnsi"/>
                <w:sz w:val="22"/>
                <w:szCs w:val="22"/>
                <w:lang w:val="fr-FR"/>
              </w:rPr>
            </w:pPr>
          </w:p>
        </w:tc>
        <w:tc>
          <w:tcPr>
            <w:tcW w:w="3625" w:type="dxa"/>
          </w:tcPr>
          <w:p w14:paraId="03A74189"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Média</w:t>
            </w:r>
          </w:p>
        </w:tc>
        <w:tc>
          <w:tcPr>
            <w:tcW w:w="4950" w:type="dxa"/>
          </w:tcPr>
          <w:p w14:paraId="4289CF2E"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Diffusion de l'information/reportage</w:t>
            </w:r>
          </w:p>
        </w:tc>
      </w:tr>
      <w:tr w:rsidR="00DF7850" w:rsidRPr="001E3B05" w14:paraId="7343CBCC" w14:textId="77777777" w:rsidTr="00823CD3">
        <w:trPr>
          <w:trHeight w:val="286"/>
        </w:trPr>
        <w:tc>
          <w:tcPr>
            <w:tcW w:w="510" w:type="dxa"/>
          </w:tcPr>
          <w:p w14:paraId="4B6ECC91" w14:textId="77777777" w:rsidR="00DF7850" w:rsidRPr="00DF7591" w:rsidRDefault="00DF7850" w:rsidP="00DF7591">
            <w:pPr>
              <w:spacing w:before="120" w:after="120"/>
              <w:jc w:val="both"/>
              <w:rPr>
                <w:rFonts w:asciiTheme="minorHAnsi" w:hAnsiTheme="minorHAnsi" w:cstheme="minorHAnsi"/>
                <w:sz w:val="22"/>
                <w:szCs w:val="22"/>
                <w:lang w:val="fr-FR"/>
              </w:rPr>
            </w:pPr>
          </w:p>
        </w:tc>
        <w:tc>
          <w:tcPr>
            <w:tcW w:w="3625" w:type="dxa"/>
          </w:tcPr>
          <w:p w14:paraId="74AAC44B"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 xml:space="preserve">ONG locales et organisations communautaires </w:t>
            </w:r>
          </w:p>
        </w:tc>
        <w:tc>
          <w:tcPr>
            <w:tcW w:w="4950" w:type="dxa"/>
          </w:tcPr>
          <w:p w14:paraId="5639677B" w14:textId="77777777" w:rsidR="00DF7850" w:rsidRPr="00DF7591" w:rsidRDefault="00DF7850" w:rsidP="00DF7591">
            <w:pPr>
              <w:spacing w:before="120" w:after="120"/>
              <w:jc w:val="both"/>
              <w:rPr>
                <w:rFonts w:asciiTheme="minorHAnsi" w:hAnsiTheme="minorHAnsi" w:cstheme="minorHAnsi"/>
                <w:sz w:val="22"/>
                <w:szCs w:val="22"/>
                <w:lang w:val="fr-FR"/>
              </w:rPr>
            </w:pPr>
            <w:r w:rsidRPr="00DF7591">
              <w:rPr>
                <w:rFonts w:asciiTheme="minorHAnsi" w:hAnsiTheme="minorHAnsi" w:cstheme="minorHAnsi"/>
                <w:sz w:val="22"/>
                <w:szCs w:val="22"/>
              </w:rPr>
              <w:t>Renforcer la responsabilisation et le plaidoyer en faveur de l'inclusion dans l'exécution des projets</w:t>
            </w:r>
          </w:p>
        </w:tc>
      </w:tr>
    </w:tbl>
    <w:p w14:paraId="66CDAEA7" w14:textId="77777777" w:rsidR="00DF7850" w:rsidRPr="00DF7591" w:rsidRDefault="00DF7850" w:rsidP="00DF7591">
      <w:pPr>
        <w:spacing w:before="120" w:after="120"/>
        <w:jc w:val="both"/>
        <w:rPr>
          <w:rFonts w:cstheme="minorHAnsi"/>
          <w:b/>
          <w:color w:val="000000"/>
        </w:rPr>
      </w:pPr>
      <w:bookmarkStart w:id="31" w:name="_Toc116026082"/>
      <w:r w:rsidRPr="00DF7591">
        <w:rPr>
          <w:rFonts w:cstheme="minorHAnsi"/>
          <w:b/>
          <w:color w:val="000000"/>
        </w:rPr>
        <w:t>Parties touchées</w:t>
      </w:r>
      <w:bookmarkEnd w:id="31"/>
    </w:p>
    <w:p w14:paraId="756798E7" w14:textId="1A512932" w:rsidR="000D513A" w:rsidRPr="00DF7591" w:rsidRDefault="00DF7850" w:rsidP="00DF7591">
      <w:pPr>
        <w:spacing w:before="120" w:after="120"/>
        <w:jc w:val="both"/>
        <w:rPr>
          <w:rFonts w:cstheme="minorHAnsi"/>
        </w:rPr>
      </w:pPr>
      <w:r w:rsidRPr="00DF7591">
        <w:rPr>
          <w:rFonts w:cstheme="minorHAnsi"/>
          <w:b/>
        </w:rPr>
        <w:t xml:space="preserve"> </w:t>
      </w:r>
      <w:r w:rsidRPr="00DF7591">
        <w:rPr>
          <w:rFonts w:cstheme="minorHAnsi"/>
        </w:rPr>
        <w:t xml:space="preserve">Dans ce projet, les bénéficiaires et les communautés qui devraient être ciblées par les interventions constitueront les parties affectées par le projet. Le </w:t>
      </w:r>
      <w:r w:rsidR="00AB2DC3" w:rsidRPr="00DF7591">
        <w:rPr>
          <w:rFonts w:cstheme="minorHAnsi"/>
        </w:rPr>
        <w:t>PIUC</w:t>
      </w:r>
      <w:r w:rsidRPr="00DF7591">
        <w:rPr>
          <w:rFonts w:cstheme="minorHAnsi"/>
        </w:rPr>
        <w:t xml:space="preserve"> peut cibler en aval un large éventail de personnes, y compris les membres des ménages ultra-pauvres et vulnérables dans les communautés touchées par des catastrophes. À ce stade, les activités du </w:t>
      </w:r>
      <w:r w:rsidR="00AB2DC3" w:rsidRPr="00DF7591">
        <w:rPr>
          <w:rFonts w:cstheme="minorHAnsi"/>
        </w:rPr>
        <w:t>PIUC</w:t>
      </w:r>
      <w:r w:rsidRPr="00DF7591">
        <w:rPr>
          <w:rFonts w:cstheme="minorHAnsi"/>
        </w:rPr>
        <w:t xml:space="preserve"> se concentrent sur les transferts monétaires, qui affectent les communautés vulnérables,</w:t>
      </w:r>
      <w:r w:rsidR="000D513A" w:rsidRPr="00DF7591">
        <w:rPr>
          <w:rFonts w:cstheme="minorHAnsi"/>
        </w:rPr>
        <w:t xml:space="preserve"> la provision de nour</w:t>
      </w:r>
      <w:r w:rsidR="00B65229" w:rsidRPr="00DF7591">
        <w:rPr>
          <w:rFonts w:cstheme="minorHAnsi"/>
        </w:rPr>
        <w:t>r</w:t>
      </w:r>
      <w:r w:rsidR="000D513A" w:rsidRPr="00DF7591">
        <w:rPr>
          <w:rFonts w:cstheme="minorHAnsi"/>
        </w:rPr>
        <w:t>iture pour les maisons, nour</w:t>
      </w:r>
      <w:r w:rsidR="00B65229" w:rsidRPr="00DF7591">
        <w:rPr>
          <w:rFonts w:cstheme="minorHAnsi"/>
        </w:rPr>
        <w:t>r</w:t>
      </w:r>
      <w:r w:rsidR="000D513A" w:rsidRPr="00DF7591">
        <w:rPr>
          <w:rFonts w:cstheme="minorHAnsi"/>
        </w:rPr>
        <w:t xml:space="preserve">iture pour les animaux, ainsi que des semences et autres biens agricoles pour les fermiers. </w:t>
      </w:r>
    </w:p>
    <w:p w14:paraId="7DFE9DE4" w14:textId="0C46D021" w:rsidR="00DF7850" w:rsidRPr="00DF7591" w:rsidRDefault="000D513A" w:rsidP="00DF7591">
      <w:pPr>
        <w:spacing w:before="120" w:after="120"/>
        <w:jc w:val="both"/>
        <w:rPr>
          <w:rFonts w:cstheme="minorHAnsi"/>
        </w:rPr>
      </w:pPr>
      <w:r w:rsidRPr="00DF7591">
        <w:rPr>
          <w:rFonts w:cstheme="minorHAnsi"/>
        </w:rPr>
        <w:t xml:space="preserve">Il financera l'achat et la distribution de fournitures et de services essentiels pour répondre aux besoins immédiats des personnes touchées, tels que l'approvisionnement en eau potable et en denrées alimentaires, les fournitures d'intervention d'urgence, les médicaments et les équipements médicaux essentiels, les aliments pour animaux et les médicaments et fournitures vétérinaires, tels que les trousses de premiers secours pour animaux, </w:t>
      </w:r>
      <w:r w:rsidR="00DF7850" w:rsidRPr="00DF7591">
        <w:rPr>
          <w:rFonts w:cstheme="minorHAnsi"/>
        </w:rPr>
        <w:t xml:space="preserve">ainsi que sur les activités d'achat qui excluent le stockage et la diffusion. Selon le type de catastrophe ou de crise, les activités incluront des acteurs de différents secteurs, tels que la médecine humaine ou vétérinaire, ou les acteurs humanitaires. </w:t>
      </w:r>
    </w:p>
    <w:p w14:paraId="643B74E4" w14:textId="77777777" w:rsidR="00DF7850" w:rsidRPr="00DF7591" w:rsidRDefault="00DF7850" w:rsidP="00DF7591">
      <w:pPr>
        <w:spacing w:before="120" w:after="120"/>
        <w:jc w:val="both"/>
        <w:rPr>
          <w:rFonts w:cstheme="minorHAnsi"/>
          <w:b/>
          <w:color w:val="000000"/>
        </w:rPr>
      </w:pPr>
      <w:bookmarkStart w:id="32" w:name="_Toc116026083"/>
      <w:r w:rsidRPr="00DF7591">
        <w:rPr>
          <w:rFonts w:cstheme="minorHAnsi"/>
          <w:b/>
          <w:color w:val="000000"/>
        </w:rPr>
        <w:t xml:space="preserve">Autres parties intéressées </w:t>
      </w:r>
      <w:bookmarkEnd w:id="32"/>
    </w:p>
    <w:p w14:paraId="2883BD7A" w14:textId="60042EA1" w:rsidR="007B0BD5" w:rsidRDefault="00DF7850" w:rsidP="00E663F9">
      <w:pPr>
        <w:spacing w:before="120" w:after="120"/>
        <w:jc w:val="both"/>
        <w:rPr>
          <w:rFonts w:cstheme="minorHAnsi"/>
        </w:rPr>
      </w:pPr>
      <w:r w:rsidRPr="00DF7591">
        <w:rPr>
          <w:rFonts w:cstheme="minorHAnsi"/>
        </w:rPr>
        <w:t xml:space="preserve">D'autre part, les partenaires de développement au niveau national, les représentants des ONG au niveau des districts et des communautés, les groupes religieux et leurs dirigeants et les communautés dans les zones où le projet sera mis en œuvre sont quelques-unes des autres parties intéressées. Le tableau 1 met en évidence les différentes parties prenantes par composante de projet au niveau national et communautaire. Le tableau 2 fournit une description de chacun des principaux intervenants au niveau national et communautaire, y compris leurs rôles et intérêts.  </w:t>
      </w:r>
    </w:p>
    <w:p w14:paraId="1B7DBCC5" w14:textId="77777777" w:rsidR="007B0BD5" w:rsidRDefault="007B0BD5">
      <w:pPr>
        <w:spacing w:after="160" w:line="259" w:lineRule="auto"/>
        <w:rPr>
          <w:rFonts w:cstheme="minorHAnsi"/>
        </w:rPr>
      </w:pPr>
      <w:r>
        <w:rPr>
          <w:rFonts w:cstheme="minorHAnsi"/>
        </w:rPr>
        <w:br w:type="page"/>
      </w:r>
    </w:p>
    <w:p w14:paraId="6108BFD8" w14:textId="05AB743A" w:rsidR="00DF7850" w:rsidRPr="00DF7591" w:rsidRDefault="00E663F9" w:rsidP="00E663F9">
      <w:pPr>
        <w:pStyle w:val="Caption"/>
        <w:rPr>
          <w:rFonts w:asciiTheme="minorHAnsi" w:hAnsiTheme="minorHAnsi" w:cstheme="minorHAnsi"/>
          <w:sz w:val="22"/>
          <w:szCs w:val="22"/>
        </w:rPr>
      </w:pPr>
      <w:r>
        <w:lastRenderedPageBreak/>
        <w:t>Tableau 2 :</w:t>
      </w:r>
      <w:r w:rsidRPr="00262AD2">
        <w:t>Liste des parties prenantes aux niveaux national, municipal, régional et communautaire, selon les composantes et sous-composantes du projet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2742"/>
        <w:gridCol w:w="1417"/>
        <w:gridCol w:w="1276"/>
        <w:gridCol w:w="1843"/>
      </w:tblGrid>
      <w:tr w:rsidR="00E663F9" w:rsidRPr="001E3B05" w14:paraId="247A90B5" w14:textId="77777777" w:rsidTr="00454965">
        <w:trPr>
          <w:tblHeader/>
        </w:trPr>
        <w:tc>
          <w:tcPr>
            <w:tcW w:w="26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412D70" w14:textId="77777777" w:rsidR="00454965" w:rsidRPr="00DF7591" w:rsidRDefault="00454965" w:rsidP="00DF7591">
            <w:pPr>
              <w:spacing w:before="120" w:after="120"/>
              <w:jc w:val="both"/>
              <w:rPr>
                <w:rFonts w:cstheme="minorHAnsi"/>
                <w:b/>
                <w:i/>
              </w:rPr>
            </w:pPr>
            <w:r w:rsidRPr="00DF7591">
              <w:rPr>
                <w:rFonts w:cstheme="minorHAnsi"/>
                <w:b/>
                <w:i/>
              </w:rPr>
              <w:t>Activité du projet</w:t>
            </w:r>
          </w:p>
        </w:tc>
        <w:tc>
          <w:tcPr>
            <w:tcW w:w="7278" w:type="dxa"/>
            <w:gridSpan w:val="4"/>
            <w:tcBorders>
              <w:top w:val="single" w:sz="4" w:space="0" w:color="auto"/>
              <w:left w:val="single" w:sz="4" w:space="0" w:color="auto"/>
              <w:bottom w:val="single" w:sz="4" w:space="0" w:color="auto"/>
              <w:right w:val="single" w:sz="4" w:space="0" w:color="auto"/>
            </w:tcBorders>
            <w:shd w:val="clear" w:color="auto" w:fill="E7E6E6" w:themeFill="background2"/>
            <w:hideMark/>
          </w:tcPr>
          <w:p w14:paraId="2B7903C5" w14:textId="77777777" w:rsidR="00454965" w:rsidRPr="00DF7591" w:rsidRDefault="00454965" w:rsidP="00DF7591">
            <w:pPr>
              <w:spacing w:before="120" w:after="120"/>
              <w:jc w:val="both"/>
              <w:rPr>
                <w:rFonts w:cstheme="minorHAnsi"/>
                <w:b/>
                <w:i/>
              </w:rPr>
            </w:pPr>
            <w:r w:rsidRPr="00DF7591">
              <w:rPr>
                <w:rFonts w:cstheme="minorHAnsi"/>
                <w:b/>
                <w:i/>
              </w:rPr>
              <w:t>Parties prenantes aux niveaux national, municipal, régional et communautaire</w:t>
            </w:r>
          </w:p>
        </w:tc>
      </w:tr>
      <w:tr w:rsidR="00E663F9" w:rsidRPr="001E3B05" w14:paraId="6A5071E4" w14:textId="77777777" w:rsidTr="00454965">
        <w:tc>
          <w:tcPr>
            <w:tcW w:w="2640" w:type="dxa"/>
            <w:tcBorders>
              <w:top w:val="single" w:sz="4" w:space="0" w:color="auto"/>
              <w:left w:val="single" w:sz="4" w:space="0" w:color="auto"/>
              <w:bottom w:val="single" w:sz="4" w:space="0" w:color="auto"/>
              <w:right w:val="single" w:sz="4" w:space="0" w:color="auto"/>
            </w:tcBorders>
            <w:hideMark/>
          </w:tcPr>
          <w:p w14:paraId="787F34D7" w14:textId="77777777" w:rsidR="00454965" w:rsidRPr="00DF7591" w:rsidRDefault="00454965" w:rsidP="00DF7591">
            <w:pPr>
              <w:spacing w:before="120" w:after="120"/>
              <w:jc w:val="both"/>
              <w:rPr>
                <w:rFonts w:cstheme="minorHAnsi"/>
              </w:rPr>
            </w:pPr>
            <w:r w:rsidRPr="00DF7591">
              <w:rPr>
                <w:rFonts w:cstheme="minorHAnsi"/>
              </w:rPr>
              <w:t>Activité</w:t>
            </w:r>
          </w:p>
        </w:tc>
        <w:tc>
          <w:tcPr>
            <w:tcW w:w="2742" w:type="dxa"/>
            <w:tcBorders>
              <w:top w:val="single" w:sz="4" w:space="0" w:color="auto"/>
              <w:left w:val="single" w:sz="4" w:space="0" w:color="auto"/>
              <w:bottom w:val="single" w:sz="4" w:space="0" w:color="auto"/>
              <w:right w:val="single" w:sz="4" w:space="0" w:color="auto"/>
            </w:tcBorders>
            <w:hideMark/>
          </w:tcPr>
          <w:p w14:paraId="431B138B" w14:textId="77777777" w:rsidR="00454965" w:rsidRPr="00DF7591" w:rsidRDefault="00454965" w:rsidP="00DF7591">
            <w:pPr>
              <w:spacing w:before="120" w:after="120"/>
              <w:jc w:val="both"/>
              <w:rPr>
                <w:rFonts w:cstheme="minorHAnsi"/>
              </w:rPr>
            </w:pPr>
            <w:r w:rsidRPr="00DF7591">
              <w:rPr>
                <w:rFonts w:cstheme="minorHAnsi"/>
              </w:rPr>
              <w:t>Au niveau national</w:t>
            </w:r>
          </w:p>
        </w:tc>
        <w:tc>
          <w:tcPr>
            <w:tcW w:w="1417" w:type="dxa"/>
            <w:tcBorders>
              <w:top w:val="single" w:sz="4" w:space="0" w:color="auto"/>
              <w:left w:val="single" w:sz="4" w:space="0" w:color="auto"/>
              <w:bottom w:val="single" w:sz="4" w:space="0" w:color="auto"/>
              <w:right w:val="single" w:sz="4" w:space="0" w:color="auto"/>
            </w:tcBorders>
            <w:hideMark/>
          </w:tcPr>
          <w:p w14:paraId="00C983A8" w14:textId="77777777" w:rsidR="00454965" w:rsidRPr="00DF7591" w:rsidRDefault="00454965" w:rsidP="00DF7591">
            <w:pPr>
              <w:spacing w:before="120" w:after="120"/>
              <w:jc w:val="both"/>
              <w:rPr>
                <w:rFonts w:cstheme="minorHAnsi"/>
              </w:rPr>
            </w:pPr>
            <w:r w:rsidRPr="00DF7591">
              <w:rPr>
                <w:rFonts w:cstheme="minorHAnsi"/>
              </w:rPr>
              <w:t>Ville/Niveau urbain</w:t>
            </w:r>
          </w:p>
        </w:tc>
        <w:tc>
          <w:tcPr>
            <w:tcW w:w="1276" w:type="dxa"/>
            <w:tcBorders>
              <w:top w:val="single" w:sz="4" w:space="0" w:color="auto"/>
              <w:left w:val="single" w:sz="4" w:space="0" w:color="auto"/>
              <w:bottom w:val="single" w:sz="4" w:space="0" w:color="auto"/>
              <w:right w:val="single" w:sz="4" w:space="0" w:color="auto"/>
            </w:tcBorders>
          </w:tcPr>
          <w:p w14:paraId="4DCC746F" w14:textId="77777777" w:rsidR="00454965" w:rsidRPr="00DF7591" w:rsidRDefault="00454965" w:rsidP="00DF7591">
            <w:pPr>
              <w:spacing w:before="120" w:after="120"/>
              <w:jc w:val="both"/>
              <w:rPr>
                <w:rFonts w:cstheme="minorHAnsi"/>
              </w:rPr>
            </w:pPr>
            <w:r w:rsidRPr="00DF7591">
              <w:rPr>
                <w:rFonts w:cstheme="minorHAnsi"/>
              </w:rPr>
              <w:t>Au niveau du district</w:t>
            </w:r>
          </w:p>
        </w:tc>
        <w:tc>
          <w:tcPr>
            <w:tcW w:w="1843" w:type="dxa"/>
            <w:tcBorders>
              <w:top w:val="single" w:sz="4" w:space="0" w:color="auto"/>
              <w:left w:val="single" w:sz="4" w:space="0" w:color="auto"/>
              <w:bottom w:val="single" w:sz="4" w:space="0" w:color="auto"/>
              <w:right w:val="single" w:sz="4" w:space="0" w:color="auto"/>
            </w:tcBorders>
          </w:tcPr>
          <w:p w14:paraId="379BAD34" w14:textId="77777777" w:rsidR="00454965" w:rsidRPr="00DF7591" w:rsidRDefault="00454965" w:rsidP="00DF7591">
            <w:pPr>
              <w:spacing w:before="120" w:after="120"/>
              <w:rPr>
                <w:rFonts w:cstheme="minorHAnsi"/>
              </w:rPr>
            </w:pPr>
            <w:r w:rsidRPr="00DF7591">
              <w:rPr>
                <w:rFonts w:cstheme="minorHAnsi"/>
              </w:rPr>
              <w:t>Au niveau communautaire</w:t>
            </w:r>
          </w:p>
        </w:tc>
      </w:tr>
      <w:tr w:rsidR="00E663F9" w:rsidRPr="001E3B05" w14:paraId="01566E92" w14:textId="77777777" w:rsidTr="00454965">
        <w:tc>
          <w:tcPr>
            <w:tcW w:w="2640" w:type="dxa"/>
            <w:tcBorders>
              <w:top w:val="single" w:sz="4" w:space="0" w:color="auto"/>
              <w:left w:val="single" w:sz="4" w:space="0" w:color="auto"/>
              <w:bottom w:val="single" w:sz="4" w:space="0" w:color="auto"/>
              <w:right w:val="single" w:sz="4" w:space="0" w:color="auto"/>
            </w:tcBorders>
            <w:hideMark/>
          </w:tcPr>
          <w:p w14:paraId="2B2E150A" w14:textId="77777777" w:rsidR="00454965" w:rsidRPr="00DF7591" w:rsidRDefault="00454965" w:rsidP="00DF7591">
            <w:pPr>
              <w:spacing w:before="120" w:after="120"/>
              <w:jc w:val="both"/>
              <w:rPr>
                <w:rFonts w:cstheme="minorHAnsi"/>
              </w:rPr>
            </w:pPr>
            <w:r w:rsidRPr="00DF7591">
              <w:rPr>
                <w:rFonts w:eastAsia="Times New Roman" w:cstheme="minorHAnsi"/>
                <w:b/>
                <w:color w:val="000000"/>
              </w:rPr>
              <w:t>Transferts Monétaires Non Conditionnels</w:t>
            </w:r>
          </w:p>
        </w:tc>
        <w:tc>
          <w:tcPr>
            <w:tcW w:w="2742" w:type="dxa"/>
            <w:tcBorders>
              <w:top w:val="single" w:sz="4" w:space="0" w:color="auto"/>
              <w:left w:val="single" w:sz="4" w:space="0" w:color="auto"/>
              <w:bottom w:val="single" w:sz="4" w:space="0" w:color="auto"/>
              <w:right w:val="single" w:sz="4" w:space="0" w:color="auto"/>
            </w:tcBorders>
          </w:tcPr>
          <w:p w14:paraId="21E9F8FA" w14:textId="77777777" w:rsidR="00454965" w:rsidRPr="00DF7591" w:rsidRDefault="00454965" w:rsidP="00DF7591">
            <w:pPr>
              <w:spacing w:before="120" w:after="120"/>
              <w:rPr>
                <w:rFonts w:cstheme="minorHAnsi"/>
              </w:rPr>
            </w:pPr>
            <w:r w:rsidRPr="00DF7591">
              <w:rPr>
                <w:rFonts w:cstheme="minorHAnsi"/>
              </w:rPr>
              <w:t>Comité directeur du soutien social</w:t>
            </w:r>
          </w:p>
          <w:p w14:paraId="28014838" w14:textId="77777777" w:rsidR="00454965" w:rsidRPr="00DF7591" w:rsidRDefault="00454965" w:rsidP="00DF7591">
            <w:pPr>
              <w:spacing w:before="120" w:after="120"/>
              <w:jc w:val="both"/>
              <w:rPr>
                <w:rFonts w:cstheme="minorHAnsi"/>
              </w:rPr>
            </w:pPr>
            <w:r w:rsidRPr="00DF7591">
              <w:rPr>
                <w:rFonts w:cstheme="minorHAnsi"/>
              </w:rPr>
              <w:t>Comité technique de soutien social</w:t>
            </w:r>
          </w:p>
          <w:p w14:paraId="543C4510" w14:textId="77777777" w:rsidR="00454965" w:rsidRPr="00DF7591" w:rsidRDefault="00454965" w:rsidP="00DF7591">
            <w:pPr>
              <w:spacing w:before="120" w:after="120"/>
              <w:rPr>
                <w:rFonts w:cstheme="minorHAnsi"/>
              </w:rPr>
            </w:pPr>
            <w:r w:rsidRPr="00DF7591">
              <w:rPr>
                <w:rFonts w:cstheme="minorHAnsi"/>
              </w:rPr>
              <w:t>Partenaires au développement (Banque mondiale)</w:t>
            </w:r>
          </w:p>
          <w:p w14:paraId="273263E9" w14:textId="77777777" w:rsidR="00454965" w:rsidRPr="00DF7591" w:rsidRDefault="00454965" w:rsidP="00DF7591">
            <w:pPr>
              <w:spacing w:before="120" w:after="120"/>
              <w:jc w:val="both"/>
              <w:rPr>
                <w:rFonts w:cstheme="minorHAnsi"/>
              </w:rPr>
            </w:pPr>
          </w:p>
        </w:tc>
        <w:tc>
          <w:tcPr>
            <w:tcW w:w="1417" w:type="dxa"/>
            <w:tcBorders>
              <w:top w:val="single" w:sz="4" w:space="0" w:color="auto"/>
              <w:left w:val="single" w:sz="4" w:space="0" w:color="auto"/>
              <w:bottom w:val="single" w:sz="4" w:space="0" w:color="auto"/>
              <w:right w:val="single" w:sz="4" w:space="0" w:color="auto"/>
            </w:tcBorders>
          </w:tcPr>
          <w:p w14:paraId="532FA71A" w14:textId="77777777" w:rsidR="00454965" w:rsidRPr="00DF7591" w:rsidRDefault="00454965" w:rsidP="00DF7591">
            <w:pPr>
              <w:spacing w:before="120" w:after="120"/>
              <w:jc w:val="both"/>
              <w:rPr>
                <w:rFonts w:cstheme="minorHAnsi"/>
              </w:rPr>
            </w:pPr>
            <w:r w:rsidRPr="00DF7591">
              <w:rPr>
                <w:rFonts w:cstheme="minorHAnsi"/>
              </w:rPr>
              <w:t>Mairie Autorités</w:t>
            </w:r>
          </w:p>
        </w:tc>
        <w:tc>
          <w:tcPr>
            <w:tcW w:w="1276" w:type="dxa"/>
            <w:tcBorders>
              <w:top w:val="single" w:sz="4" w:space="0" w:color="auto"/>
              <w:left w:val="single" w:sz="4" w:space="0" w:color="auto"/>
              <w:bottom w:val="single" w:sz="4" w:space="0" w:color="auto"/>
              <w:right w:val="single" w:sz="4" w:space="0" w:color="auto"/>
            </w:tcBorders>
          </w:tcPr>
          <w:p w14:paraId="662A78E5" w14:textId="77777777" w:rsidR="00454965" w:rsidRPr="00DF7591" w:rsidRDefault="00454965" w:rsidP="00DF7591">
            <w:pPr>
              <w:spacing w:before="120" w:after="120"/>
              <w:jc w:val="both"/>
              <w:rPr>
                <w:rFonts w:cstheme="minorHAnsi"/>
              </w:rPr>
            </w:pPr>
            <w:r w:rsidRPr="00DF7591">
              <w:rPr>
                <w:rFonts w:cstheme="minorHAnsi"/>
              </w:rPr>
              <w:t>Conseil de district, ONG</w:t>
            </w:r>
          </w:p>
          <w:p w14:paraId="066CCAFA" w14:textId="77777777" w:rsidR="00454965" w:rsidRPr="00DF7591" w:rsidRDefault="00454965" w:rsidP="00DF7591">
            <w:pPr>
              <w:spacing w:before="120" w:after="120"/>
              <w:jc w:val="both"/>
              <w:rPr>
                <w:rFonts w:cstheme="minorHAnsi"/>
              </w:rPr>
            </w:pPr>
          </w:p>
        </w:tc>
        <w:tc>
          <w:tcPr>
            <w:tcW w:w="1843" w:type="dxa"/>
            <w:tcBorders>
              <w:top w:val="single" w:sz="4" w:space="0" w:color="auto"/>
              <w:left w:val="single" w:sz="4" w:space="0" w:color="auto"/>
              <w:bottom w:val="single" w:sz="4" w:space="0" w:color="auto"/>
              <w:right w:val="single" w:sz="4" w:space="0" w:color="auto"/>
            </w:tcBorders>
          </w:tcPr>
          <w:p w14:paraId="16B38DDF" w14:textId="77777777" w:rsidR="00454965" w:rsidRPr="00DF7591" w:rsidRDefault="00454965" w:rsidP="00DF7591">
            <w:pPr>
              <w:spacing w:before="120" w:after="120"/>
              <w:rPr>
                <w:rFonts w:cstheme="minorHAnsi"/>
              </w:rPr>
            </w:pPr>
            <w:r w:rsidRPr="00DF7591">
              <w:rPr>
                <w:rFonts w:cstheme="minorHAnsi"/>
              </w:rPr>
              <w:t>Ménages et communautés bénéficiaires ciblés, chefs traditionnels et religieux</w:t>
            </w:r>
          </w:p>
        </w:tc>
      </w:tr>
      <w:tr w:rsidR="00E663F9" w:rsidRPr="001E3B05" w14:paraId="75F364C6" w14:textId="77777777" w:rsidTr="00454965">
        <w:tc>
          <w:tcPr>
            <w:tcW w:w="2640" w:type="dxa"/>
            <w:tcBorders>
              <w:top w:val="single" w:sz="4" w:space="0" w:color="auto"/>
              <w:left w:val="single" w:sz="4" w:space="0" w:color="auto"/>
              <w:bottom w:val="single" w:sz="4" w:space="0" w:color="auto"/>
              <w:right w:val="single" w:sz="4" w:space="0" w:color="auto"/>
            </w:tcBorders>
          </w:tcPr>
          <w:p w14:paraId="6BDC803F" w14:textId="77777777" w:rsidR="00454965" w:rsidRPr="00DF7591" w:rsidRDefault="00454965" w:rsidP="00DF7591">
            <w:pPr>
              <w:spacing w:before="120" w:after="120"/>
              <w:jc w:val="both"/>
              <w:rPr>
                <w:rFonts w:eastAsia="Times New Roman" w:cstheme="minorHAnsi"/>
                <w:b/>
                <w:color w:val="000000"/>
              </w:rPr>
            </w:pPr>
            <w:r w:rsidRPr="00DF7591">
              <w:rPr>
                <w:rFonts w:eastAsia="Times New Roman" w:cstheme="minorHAnsi"/>
                <w:b/>
                <w:color w:val="000000"/>
              </w:rPr>
              <w:t>Activités d'approvisionnement</w:t>
            </w:r>
          </w:p>
          <w:p w14:paraId="0530ED59" w14:textId="77777777" w:rsidR="00454965" w:rsidRPr="00DF7591" w:rsidRDefault="00454965" w:rsidP="00DF7591">
            <w:pPr>
              <w:spacing w:before="120" w:after="120"/>
              <w:jc w:val="both"/>
              <w:rPr>
                <w:rFonts w:cstheme="minorHAnsi"/>
              </w:rPr>
            </w:pPr>
          </w:p>
        </w:tc>
        <w:tc>
          <w:tcPr>
            <w:tcW w:w="2742" w:type="dxa"/>
            <w:tcBorders>
              <w:top w:val="single" w:sz="4" w:space="0" w:color="auto"/>
              <w:left w:val="single" w:sz="4" w:space="0" w:color="auto"/>
              <w:bottom w:val="single" w:sz="4" w:space="0" w:color="auto"/>
              <w:right w:val="single" w:sz="4" w:space="0" w:color="auto"/>
            </w:tcBorders>
          </w:tcPr>
          <w:p w14:paraId="410E231C" w14:textId="77777777" w:rsidR="00454965" w:rsidRPr="00DF7591" w:rsidRDefault="00454965" w:rsidP="00DF7591">
            <w:pPr>
              <w:spacing w:before="120" w:after="120"/>
              <w:jc w:val="both"/>
              <w:rPr>
                <w:rFonts w:cstheme="minorHAnsi"/>
              </w:rPr>
            </w:pPr>
            <w:r w:rsidRPr="00DF7591">
              <w:rPr>
                <w:rFonts w:cstheme="minorHAnsi"/>
              </w:rPr>
              <w:t>Relevant Ministères</w:t>
            </w:r>
          </w:p>
          <w:p w14:paraId="5665B05A" w14:textId="34D0436D" w:rsidR="00454965" w:rsidRPr="00DF7591" w:rsidRDefault="00454965" w:rsidP="00DF7591">
            <w:pPr>
              <w:spacing w:before="120" w:after="120"/>
              <w:jc w:val="both"/>
              <w:rPr>
                <w:rFonts w:cstheme="minorHAnsi"/>
              </w:rPr>
            </w:pPr>
            <w:r w:rsidRPr="00DF7591">
              <w:rPr>
                <w:rFonts w:cstheme="minorHAnsi"/>
              </w:rPr>
              <w:t xml:space="preserve"> </w:t>
            </w:r>
            <w:r w:rsidR="000A22E2" w:rsidRPr="00DF7591">
              <w:rPr>
                <w:rFonts w:cstheme="minorHAnsi"/>
              </w:rPr>
              <w:t>Pertinents</w:t>
            </w:r>
          </w:p>
          <w:p w14:paraId="162B5BF7" w14:textId="77777777" w:rsidR="00454965" w:rsidRPr="00DF7591" w:rsidRDefault="00454965" w:rsidP="00DF7591">
            <w:pPr>
              <w:spacing w:before="120" w:after="120"/>
              <w:jc w:val="both"/>
              <w:rPr>
                <w:rFonts w:cstheme="minorHAnsi"/>
              </w:rPr>
            </w:pPr>
            <w:r w:rsidRPr="00DF7591">
              <w:rPr>
                <w:rFonts w:cstheme="minorHAnsi"/>
              </w:rPr>
              <w:t>Acteurs sectoriels :</w:t>
            </w:r>
          </w:p>
          <w:p w14:paraId="1873E275" w14:textId="77777777" w:rsidR="00454965" w:rsidRPr="00DF7591" w:rsidRDefault="00454965" w:rsidP="00DF7591">
            <w:pPr>
              <w:spacing w:before="120" w:after="120"/>
              <w:rPr>
                <w:rFonts w:eastAsia="Times New Roman" w:cstheme="minorHAnsi"/>
                <w:color w:val="000000"/>
              </w:rPr>
            </w:pPr>
            <w:r w:rsidRPr="00DF7591">
              <w:rPr>
                <w:rFonts w:eastAsia="Times New Roman" w:cstheme="minorHAnsi"/>
                <w:color w:val="000000"/>
              </w:rPr>
              <w:t>Ministère de la Santé et autres Ministères, départements et organismes gouvernementaux concernés ; Organisations nationales et internationales de santé ; ONG nationales et internationales.</w:t>
            </w:r>
          </w:p>
          <w:p w14:paraId="30C3602C" w14:textId="77777777" w:rsidR="00454965" w:rsidRPr="00DF7591" w:rsidRDefault="00454965" w:rsidP="00DF7591">
            <w:pPr>
              <w:spacing w:before="120" w:after="120"/>
              <w:rPr>
                <w:rFonts w:eastAsia="Times New Roman" w:cstheme="minorHAnsi"/>
                <w:color w:val="000000"/>
              </w:rPr>
            </w:pPr>
          </w:p>
          <w:p w14:paraId="524D3E44" w14:textId="77777777" w:rsidR="00454965" w:rsidRPr="00DF7591" w:rsidRDefault="00454965" w:rsidP="00DF7591">
            <w:pPr>
              <w:spacing w:before="120" w:after="120"/>
              <w:jc w:val="both"/>
              <w:rPr>
                <w:rFonts w:eastAsia="Times New Roman" w:cstheme="minorHAnsi"/>
                <w:color w:val="000000"/>
              </w:rPr>
            </w:pPr>
            <w:r w:rsidRPr="00DF7591">
              <w:rPr>
                <w:rFonts w:eastAsia="Times New Roman" w:cstheme="minorHAnsi"/>
                <w:color w:val="000000"/>
              </w:rPr>
              <w:t>Districts-Conseils locaux ; Établissements de santé</w:t>
            </w:r>
          </w:p>
          <w:p w14:paraId="785A9F13" w14:textId="77777777" w:rsidR="00454965" w:rsidRPr="00DF7591" w:rsidRDefault="00454965" w:rsidP="00DF7591">
            <w:pPr>
              <w:spacing w:before="120" w:after="120"/>
              <w:jc w:val="both"/>
              <w:rPr>
                <w:rFonts w:cstheme="minorHAnsi"/>
              </w:rPr>
            </w:pPr>
          </w:p>
          <w:p w14:paraId="47959D14" w14:textId="77777777" w:rsidR="00454965" w:rsidRPr="00DF7591" w:rsidRDefault="00454965" w:rsidP="00DF7591">
            <w:pPr>
              <w:spacing w:before="120" w:after="120"/>
              <w:rPr>
                <w:rFonts w:cstheme="minorHAnsi"/>
              </w:rPr>
            </w:pPr>
            <w:r w:rsidRPr="00DF7591">
              <w:rPr>
                <w:rFonts w:cstheme="minorHAnsi"/>
              </w:rPr>
              <w:t xml:space="preserve">Ministère de l'Agriculture, Direction de la santé animale et du </w:t>
            </w:r>
            <w:r w:rsidRPr="00DF7591">
              <w:rPr>
                <w:rFonts w:cstheme="minorHAnsi"/>
              </w:rPr>
              <w:lastRenderedPageBreak/>
              <w:t xml:space="preserve">développement de l'élevage </w:t>
            </w:r>
          </w:p>
          <w:p w14:paraId="51B7E7CC" w14:textId="77777777" w:rsidR="00454965" w:rsidRPr="00DF7591" w:rsidRDefault="00454965" w:rsidP="00DF7591">
            <w:pPr>
              <w:spacing w:before="120" w:after="120"/>
              <w:jc w:val="both"/>
              <w:rPr>
                <w:rFonts w:cstheme="minorHAnsi"/>
              </w:rPr>
            </w:pPr>
          </w:p>
          <w:p w14:paraId="17446DA8" w14:textId="77777777" w:rsidR="00454965" w:rsidRPr="00DF7591" w:rsidRDefault="00454965" w:rsidP="00DF7591">
            <w:pPr>
              <w:spacing w:before="120" w:after="120"/>
              <w:rPr>
                <w:rFonts w:cstheme="minorHAnsi"/>
              </w:rPr>
            </w:pPr>
            <w:r w:rsidRPr="00DF7591">
              <w:rPr>
                <w:rFonts w:cstheme="minorHAnsi"/>
              </w:rPr>
              <w:t xml:space="preserve">Cabinet de défenses du Président, Direction Générale de la Sécurité Civile </w:t>
            </w:r>
          </w:p>
          <w:p w14:paraId="372F72C4" w14:textId="77777777" w:rsidR="00454965" w:rsidRPr="00DF7591" w:rsidRDefault="00454965" w:rsidP="00DF7591">
            <w:pPr>
              <w:spacing w:before="120" w:after="120"/>
              <w:jc w:val="both"/>
              <w:rPr>
                <w:rFonts w:cstheme="minorHAnsi"/>
              </w:rPr>
            </w:pPr>
          </w:p>
          <w:p w14:paraId="32528D8A" w14:textId="77777777" w:rsidR="00454965" w:rsidRPr="00DF7591" w:rsidRDefault="00454965" w:rsidP="00DF7591">
            <w:pPr>
              <w:spacing w:before="120" w:after="120"/>
              <w:jc w:val="both"/>
              <w:rPr>
                <w:rFonts w:cstheme="minorHAnsi"/>
              </w:rPr>
            </w:pPr>
            <w:r w:rsidRPr="00DF7591">
              <w:rPr>
                <w:rFonts w:cstheme="minorHAnsi"/>
              </w:rPr>
              <w:t>Acteurs humanitaires, y compris les agences des Nations Unies, les ONG internationales et nationales</w:t>
            </w:r>
          </w:p>
        </w:tc>
        <w:tc>
          <w:tcPr>
            <w:tcW w:w="1417" w:type="dxa"/>
            <w:tcBorders>
              <w:top w:val="single" w:sz="4" w:space="0" w:color="auto"/>
              <w:left w:val="single" w:sz="4" w:space="0" w:color="auto"/>
              <w:bottom w:val="single" w:sz="4" w:space="0" w:color="auto"/>
              <w:right w:val="single" w:sz="4" w:space="0" w:color="auto"/>
            </w:tcBorders>
            <w:hideMark/>
          </w:tcPr>
          <w:p w14:paraId="240CB3C9" w14:textId="77777777" w:rsidR="00454965" w:rsidRPr="00DF7591" w:rsidRDefault="00454965" w:rsidP="00DF7591">
            <w:pPr>
              <w:spacing w:before="120" w:after="120"/>
              <w:jc w:val="both"/>
              <w:rPr>
                <w:rFonts w:cstheme="minorHAnsi"/>
              </w:rPr>
            </w:pPr>
          </w:p>
        </w:tc>
        <w:tc>
          <w:tcPr>
            <w:tcW w:w="1276" w:type="dxa"/>
            <w:tcBorders>
              <w:top w:val="single" w:sz="4" w:space="0" w:color="auto"/>
              <w:left w:val="single" w:sz="4" w:space="0" w:color="auto"/>
              <w:bottom w:val="single" w:sz="4" w:space="0" w:color="auto"/>
              <w:right w:val="single" w:sz="4" w:space="0" w:color="auto"/>
            </w:tcBorders>
          </w:tcPr>
          <w:p w14:paraId="1659F8E5" w14:textId="77777777" w:rsidR="00454965" w:rsidRPr="00DF7591" w:rsidRDefault="00454965" w:rsidP="00DF7591">
            <w:pPr>
              <w:spacing w:before="120" w:after="120"/>
              <w:jc w:val="both"/>
              <w:rPr>
                <w:rFonts w:cstheme="minorHAnsi"/>
              </w:rPr>
            </w:pPr>
          </w:p>
        </w:tc>
        <w:tc>
          <w:tcPr>
            <w:tcW w:w="1843" w:type="dxa"/>
            <w:tcBorders>
              <w:top w:val="single" w:sz="4" w:space="0" w:color="auto"/>
              <w:left w:val="single" w:sz="4" w:space="0" w:color="auto"/>
              <w:bottom w:val="single" w:sz="4" w:space="0" w:color="auto"/>
              <w:right w:val="single" w:sz="4" w:space="0" w:color="auto"/>
            </w:tcBorders>
          </w:tcPr>
          <w:p w14:paraId="14AE18A0" w14:textId="77777777" w:rsidR="00454965" w:rsidRPr="00DF7591" w:rsidRDefault="00454965" w:rsidP="00DF7591">
            <w:pPr>
              <w:spacing w:before="120" w:after="120"/>
              <w:jc w:val="both"/>
              <w:rPr>
                <w:rFonts w:cstheme="minorHAnsi"/>
              </w:rPr>
            </w:pPr>
          </w:p>
        </w:tc>
      </w:tr>
    </w:tbl>
    <w:p w14:paraId="09A77612" w14:textId="77777777" w:rsidR="00E663F9" w:rsidRPr="00DF7591" w:rsidRDefault="00E663F9" w:rsidP="00DF7591">
      <w:pPr>
        <w:spacing w:before="120" w:after="120"/>
        <w:rPr>
          <w:rFonts w:cstheme="minorHAnsi"/>
        </w:rPr>
      </w:pPr>
    </w:p>
    <w:p w14:paraId="59298B39" w14:textId="66D434B4" w:rsidR="00E663F9" w:rsidRPr="00DF7591" w:rsidRDefault="00E663F9" w:rsidP="00DF7591">
      <w:pPr>
        <w:pStyle w:val="Caption"/>
        <w:rPr>
          <w:rFonts w:asciiTheme="minorHAnsi" w:hAnsiTheme="minorHAnsi" w:cstheme="minorHAnsi"/>
          <w:color w:val="000000" w:themeColor="text1"/>
          <w:sz w:val="22"/>
          <w:szCs w:val="22"/>
        </w:rPr>
      </w:pPr>
      <w:bookmarkStart w:id="33" w:name="_Toc178919564"/>
      <w:r>
        <w:t xml:space="preserve">Tableau 3: </w:t>
      </w:r>
      <w:r w:rsidRPr="003B5C53">
        <w:t>Description des intervenants et de leurs rôles, intérêts et besoins</w:t>
      </w:r>
      <w:bookmarkEnd w:id="33"/>
    </w:p>
    <w:tbl>
      <w:tblPr>
        <w:tblW w:w="10165"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594"/>
        <w:gridCol w:w="3991"/>
        <w:gridCol w:w="3060"/>
        <w:gridCol w:w="2520"/>
      </w:tblGrid>
      <w:tr w:rsidR="00DF7850" w:rsidRPr="001E3B05" w14:paraId="3AF3B0CC" w14:textId="77777777" w:rsidTr="00BD0E3A">
        <w:tc>
          <w:tcPr>
            <w:tcW w:w="594" w:type="dxa"/>
            <w:tcBorders>
              <w:top w:val="single" w:sz="4" w:space="0" w:color="BDD6EE" w:themeColor="accent5" w:themeTint="66"/>
              <w:left w:val="single" w:sz="4" w:space="0" w:color="BDD6EE" w:themeColor="accent5" w:themeTint="66"/>
              <w:bottom w:val="single" w:sz="12" w:space="0" w:color="9CC2E5" w:themeColor="accent5" w:themeTint="99"/>
              <w:right w:val="single" w:sz="4" w:space="0" w:color="BDD6EE" w:themeColor="accent5" w:themeTint="66"/>
            </w:tcBorders>
          </w:tcPr>
          <w:p w14:paraId="74CF2FA2" w14:textId="77777777" w:rsidR="00DF7850" w:rsidRPr="00DF7591" w:rsidRDefault="00DF7850" w:rsidP="00DF7591">
            <w:pPr>
              <w:spacing w:before="120" w:after="120"/>
              <w:jc w:val="both"/>
              <w:rPr>
                <w:rFonts w:cstheme="minorHAnsi"/>
                <w:b/>
                <w:bCs/>
              </w:rPr>
            </w:pPr>
          </w:p>
        </w:tc>
        <w:tc>
          <w:tcPr>
            <w:tcW w:w="3991" w:type="dxa"/>
            <w:tcBorders>
              <w:top w:val="single" w:sz="4" w:space="0" w:color="BDD6EE" w:themeColor="accent5" w:themeTint="66"/>
              <w:left w:val="single" w:sz="4" w:space="0" w:color="BDD6EE" w:themeColor="accent5" w:themeTint="66"/>
              <w:bottom w:val="single" w:sz="12" w:space="0" w:color="9CC2E5" w:themeColor="accent5" w:themeTint="99"/>
              <w:right w:val="single" w:sz="4" w:space="0" w:color="BDD6EE" w:themeColor="accent5" w:themeTint="66"/>
            </w:tcBorders>
            <w:hideMark/>
          </w:tcPr>
          <w:p w14:paraId="4B633FD4" w14:textId="7AC37F8B" w:rsidR="00DF7850" w:rsidRPr="00DF7591" w:rsidRDefault="00DF7850" w:rsidP="00DF7591">
            <w:pPr>
              <w:spacing w:before="120" w:after="120"/>
              <w:jc w:val="both"/>
              <w:rPr>
                <w:rFonts w:cstheme="minorHAnsi"/>
                <w:bCs/>
              </w:rPr>
            </w:pPr>
            <w:r w:rsidRPr="00DF7591">
              <w:rPr>
                <w:rFonts w:cstheme="minorHAnsi"/>
                <w:b/>
                <w:bCs/>
              </w:rPr>
              <w:t>Description de l'intervenant</w:t>
            </w:r>
          </w:p>
        </w:tc>
        <w:tc>
          <w:tcPr>
            <w:tcW w:w="3060" w:type="dxa"/>
            <w:tcBorders>
              <w:top w:val="single" w:sz="4" w:space="0" w:color="BDD6EE" w:themeColor="accent5" w:themeTint="66"/>
              <w:left w:val="single" w:sz="4" w:space="0" w:color="BDD6EE" w:themeColor="accent5" w:themeTint="66"/>
              <w:bottom w:val="single" w:sz="12" w:space="0" w:color="9CC2E5" w:themeColor="accent5" w:themeTint="99"/>
              <w:right w:val="single" w:sz="4" w:space="0" w:color="BDD6EE" w:themeColor="accent5" w:themeTint="66"/>
            </w:tcBorders>
            <w:hideMark/>
          </w:tcPr>
          <w:p w14:paraId="39948A19" w14:textId="77777777" w:rsidR="00DF7850" w:rsidRPr="00DF7591" w:rsidRDefault="00DF7850" w:rsidP="00DF7591">
            <w:pPr>
              <w:spacing w:before="120" w:after="120"/>
              <w:jc w:val="both"/>
              <w:rPr>
                <w:rFonts w:cstheme="minorHAnsi"/>
                <w:bCs/>
              </w:rPr>
            </w:pPr>
            <w:r w:rsidRPr="00DF7591">
              <w:rPr>
                <w:rFonts w:cstheme="minorHAnsi"/>
                <w:b/>
                <w:bCs/>
              </w:rPr>
              <w:t>Rôle attendu</w:t>
            </w:r>
          </w:p>
        </w:tc>
        <w:tc>
          <w:tcPr>
            <w:tcW w:w="2520" w:type="dxa"/>
            <w:tcBorders>
              <w:top w:val="single" w:sz="4" w:space="0" w:color="BDD6EE" w:themeColor="accent5" w:themeTint="66"/>
              <w:left w:val="single" w:sz="4" w:space="0" w:color="BDD6EE" w:themeColor="accent5" w:themeTint="66"/>
              <w:bottom w:val="single" w:sz="12" w:space="0" w:color="9CC2E5" w:themeColor="accent5" w:themeTint="99"/>
              <w:right w:val="single" w:sz="4" w:space="0" w:color="BDD6EE" w:themeColor="accent5" w:themeTint="66"/>
            </w:tcBorders>
            <w:hideMark/>
          </w:tcPr>
          <w:p w14:paraId="1282B202" w14:textId="77777777" w:rsidR="00DF7850" w:rsidRPr="00DF7591" w:rsidRDefault="00DF7850" w:rsidP="00DF7591">
            <w:pPr>
              <w:spacing w:before="120" w:after="120"/>
              <w:jc w:val="both"/>
              <w:rPr>
                <w:rFonts w:cstheme="minorHAnsi"/>
                <w:bCs/>
              </w:rPr>
            </w:pPr>
            <w:r w:rsidRPr="00DF7591">
              <w:rPr>
                <w:rFonts w:cstheme="minorHAnsi"/>
                <w:b/>
                <w:bCs/>
              </w:rPr>
              <w:t>Besoins et intérêts en matière d'information</w:t>
            </w:r>
          </w:p>
        </w:tc>
      </w:tr>
      <w:tr w:rsidR="00DF7850" w:rsidRPr="001E3B05" w14:paraId="286DB6EA"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31D2532F" w14:textId="77777777" w:rsidR="00DF7850" w:rsidRPr="00DF7591" w:rsidRDefault="00DF7850" w:rsidP="00DF7591">
            <w:pPr>
              <w:spacing w:before="120" w:after="120"/>
              <w:jc w:val="both"/>
              <w:rPr>
                <w:rFonts w:cstheme="minorHAnsi"/>
                <w:b/>
                <w:bCs/>
                <w:i/>
              </w:rPr>
            </w:pP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6CCDFA14" w14:textId="77777777" w:rsidR="00DF7850" w:rsidRPr="00DF7591" w:rsidRDefault="00DF7850" w:rsidP="00DF7591">
            <w:pPr>
              <w:spacing w:before="120" w:after="120"/>
              <w:jc w:val="both"/>
              <w:rPr>
                <w:rFonts w:cstheme="minorHAnsi"/>
                <w:i/>
              </w:rPr>
            </w:pPr>
            <w:r w:rsidRPr="00DF7591">
              <w:rPr>
                <w:rFonts w:cstheme="minorHAnsi"/>
                <w:i/>
              </w:rPr>
              <w:t>Au niveau communautaire</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34FFC076" w14:textId="77777777" w:rsidR="00DF7850" w:rsidRPr="00DF7591" w:rsidRDefault="00DF7850" w:rsidP="00DF7591">
            <w:pPr>
              <w:spacing w:before="120" w:after="120"/>
              <w:jc w:val="both"/>
              <w:rPr>
                <w:rFonts w:cstheme="minorHAnsi"/>
              </w:rPr>
            </w:pP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5287379F" w14:textId="77777777" w:rsidR="00DF7850" w:rsidRPr="00DF7591" w:rsidRDefault="00DF7850" w:rsidP="00DF7591">
            <w:pPr>
              <w:spacing w:before="120" w:after="120"/>
              <w:jc w:val="both"/>
              <w:rPr>
                <w:rFonts w:cstheme="minorHAnsi"/>
              </w:rPr>
            </w:pPr>
          </w:p>
        </w:tc>
      </w:tr>
      <w:tr w:rsidR="00DF7850" w:rsidRPr="001E3B05" w14:paraId="5C08BC87"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140EF4EB" w14:textId="77777777" w:rsidR="00DF7850" w:rsidRPr="00DF7591" w:rsidRDefault="00DF7850" w:rsidP="00DF7591">
            <w:pPr>
              <w:spacing w:before="120" w:after="120"/>
              <w:jc w:val="both"/>
              <w:rPr>
                <w:rFonts w:cstheme="minorHAnsi"/>
                <w:b/>
                <w:bCs/>
              </w:rPr>
            </w:pPr>
            <w:r w:rsidRPr="00DF7591">
              <w:rPr>
                <w:rFonts w:cstheme="minorHAnsi"/>
                <w:b/>
                <w:bCs/>
              </w:rPr>
              <w:t>1</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1CD6A0E8" w14:textId="2ECDB37C" w:rsidR="00DF7850" w:rsidRPr="00DF7591" w:rsidRDefault="00DF7850" w:rsidP="00DF7591">
            <w:pPr>
              <w:spacing w:before="120" w:after="120"/>
              <w:jc w:val="both"/>
              <w:rPr>
                <w:rFonts w:cstheme="minorHAnsi"/>
                <w:b/>
              </w:rPr>
            </w:pPr>
            <w:r w:rsidRPr="00DF7591">
              <w:rPr>
                <w:rFonts w:cstheme="minorHAnsi"/>
                <w:b/>
              </w:rPr>
              <w:t xml:space="preserve">Bénéficiaires </w:t>
            </w:r>
            <w:r w:rsidR="00BD0E3A" w:rsidRPr="00DF7591">
              <w:rPr>
                <w:rFonts w:cstheme="minorHAnsi"/>
                <w:b/>
              </w:rPr>
              <w:t xml:space="preserve">ciblés </w:t>
            </w:r>
            <w:r w:rsidRPr="00DF7591">
              <w:rPr>
                <w:rFonts w:cstheme="minorHAnsi"/>
                <w:b/>
              </w:rPr>
              <w:t>d</w:t>
            </w:r>
            <w:r w:rsidR="00BD0E3A" w:rsidRPr="00DF7591">
              <w:rPr>
                <w:rFonts w:cstheme="minorHAnsi"/>
                <w:b/>
              </w:rPr>
              <w:t>u</w:t>
            </w:r>
            <w:r w:rsidRPr="00DF7591">
              <w:rPr>
                <w:rFonts w:cstheme="minorHAnsi"/>
                <w:b/>
              </w:rPr>
              <w:t xml:space="preserve"> projet </w:t>
            </w:r>
          </w:p>
          <w:p w14:paraId="70E7AD55" w14:textId="5A3C9799" w:rsidR="00DF7850" w:rsidRPr="00DF7591" w:rsidRDefault="00DF7850" w:rsidP="00DF7591">
            <w:pPr>
              <w:spacing w:before="120" w:after="120"/>
              <w:jc w:val="both"/>
              <w:rPr>
                <w:rFonts w:cstheme="minorHAnsi"/>
              </w:rPr>
            </w:pPr>
            <w:r w:rsidRPr="00DF7591">
              <w:rPr>
                <w:rFonts w:cstheme="minorHAnsi"/>
              </w:rPr>
              <w:t xml:space="preserve">Il s'agira de ménages </w:t>
            </w:r>
            <w:r w:rsidR="00406EBC" w:rsidRPr="00DF7591">
              <w:rPr>
                <w:rFonts w:cstheme="minorHAnsi"/>
              </w:rPr>
              <w:t>extrêmement pauvres</w:t>
            </w:r>
            <w:r w:rsidRPr="00DF7591">
              <w:rPr>
                <w:rFonts w:cstheme="minorHAnsi"/>
              </w:rPr>
              <w:t xml:space="preserve"> et vulnérables identifiés </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02F199E8" w14:textId="77777777" w:rsidR="00DF7850" w:rsidRPr="00DF7591" w:rsidRDefault="00DF7850" w:rsidP="00DF7591">
            <w:pPr>
              <w:spacing w:before="120" w:after="120"/>
              <w:jc w:val="both"/>
              <w:rPr>
                <w:rFonts w:cstheme="minorHAnsi"/>
              </w:rPr>
            </w:pPr>
            <w:r w:rsidRPr="00DF7591">
              <w:rPr>
                <w:rFonts w:cstheme="minorHAnsi"/>
              </w:rPr>
              <w:t>Contribuer à la conception du projet afin de maximiser les retombées des interventions du projet</w:t>
            </w: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09AA0EDC" w14:textId="77777777" w:rsidR="00DF7850" w:rsidRPr="00DF7591" w:rsidRDefault="00DF7850" w:rsidP="00DF7591">
            <w:pPr>
              <w:spacing w:before="120" w:after="120"/>
              <w:jc w:val="both"/>
              <w:rPr>
                <w:rFonts w:cstheme="minorHAnsi"/>
              </w:rPr>
            </w:pPr>
            <w:r w:rsidRPr="00DF7591">
              <w:rPr>
                <w:rFonts w:cstheme="minorHAnsi"/>
              </w:rPr>
              <w:t>Informations sur les ajustements de programme, les calendriers de paiement, les coordonnées des coordonnateurs de programme, les chiffres d'inscription au programme</w:t>
            </w:r>
          </w:p>
        </w:tc>
      </w:tr>
      <w:tr w:rsidR="00D82128" w:rsidRPr="001E3B05" w14:paraId="77ADDA6A"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39BAB34C" w14:textId="77777777" w:rsidR="00D82128" w:rsidRPr="00DF7591" w:rsidRDefault="00D82128" w:rsidP="00DF7591">
            <w:pPr>
              <w:spacing w:before="120" w:after="120"/>
              <w:jc w:val="both"/>
              <w:rPr>
                <w:rFonts w:cstheme="minorHAnsi"/>
                <w:b/>
                <w:bCs/>
              </w:rPr>
            </w:pP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28C1EA9B" w14:textId="77777777" w:rsidR="00D82128" w:rsidRPr="00DF7591" w:rsidRDefault="00D82128" w:rsidP="00DF7591">
            <w:pPr>
              <w:spacing w:before="120" w:after="120"/>
              <w:jc w:val="both"/>
              <w:rPr>
                <w:rFonts w:cstheme="minorHAnsi"/>
                <w:b/>
              </w:rPr>
            </w:pPr>
            <w:r w:rsidRPr="00DF7591">
              <w:rPr>
                <w:rFonts w:cstheme="minorHAnsi"/>
                <w:b/>
              </w:rPr>
              <w:t xml:space="preserve">UGP PRPKR </w:t>
            </w:r>
          </w:p>
          <w:p w14:paraId="45B45305" w14:textId="77777777" w:rsidR="00D82128" w:rsidRPr="00DF7591" w:rsidRDefault="00D82128" w:rsidP="00DF7591">
            <w:pPr>
              <w:spacing w:before="120" w:after="120"/>
              <w:jc w:val="both"/>
              <w:rPr>
                <w:rFonts w:cstheme="minorHAnsi"/>
                <w:b/>
              </w:rPr>
            </w:pPr>
          </w:p>
          <w:p w14:paraId="4A7D38D6" w14:textId="003AFD10" w:rsidR="00D82128" w:rsidRPr="00DF7591" w:rsidRDefault="00D82128" w:rsidP="00DF7591">
            <w:pPr>
              <w:spacing w:before="120" w:after="120"/>
              <w:jc w:val="both"/>
              <w:rPr>
                <w:rFonts w:cstheme="minorHAnsi"/>
                <w:b/>
              </w:rPr>
            </w:pPr>
            <w:r w:rsidRPr="00DF7591">
              <w:rPr>
                <w:rFonts w:cstheme="minorHAnsi"/>
                <w:b/>
              </w:rPr>
              <w:lastRenderedPageBreak/>
              <w:t xml:space="preserve">Unité de gestion de projet sélectionner pour la mise en ouvre du programme </w:t>
            </w:r>
            <w:r w:rsidR="00AB2DC3" w:rsidRPr="00DF7591">
              <w:rPr>
                <w:rFonts w:cstheme="minorHAnsi"/>
                <w:b/>
              </w:rPr>
              <w:t>PIUC</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40FA357F" w14:textId="5FD43129" w:rsidR="00D82128" w:rsidRPr="00DF7591" w:rsidRDefault="00D82128" w:rsidP="00DF7591">
            <w:pPr>
              <w:spacing w:before="120" w:after="120"/>
              <w:jc w:val="both"/>
              <w:rPr>
                <w:rFonts w:cstheme="minorHAnsi"/>
              </w:rPr>
            </w:pPr>
            <w:r w:rsidRPr="00DF7591">
              <w:rPr>
                <w:rFonts w:cstheme="minorHAnsi"/>
              </w:rPr>
              <w:lastRenderedPageBreak/>
              <w:t>Contribuer à la conception et assurer la mise en œuvre du programme</w:t>
            </w: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59E3151D" w14:textId="0875A3B2" w:rsidR="00D82128" w:rsidRPr="00DF7591" w:rsidRDefault="00D82128" w:rsidP="00DF7591">
            <w:pPr>
              <w:spacing w:before="120" w:after="120"/>
              <w:jc w:val="both"/>
              <w:rPr>
                <w:rFonts w:cstheme="minorHAnsi"/>
              </w:rPr>
            </w:pPr>
            <w:r w:rsidRPr="00DF7591">
              <w:rPr>
                <w:rFonts w:cstheme="minorHAnsi"/>
              </w:rPr>
              <w:t xml:space="preserve">Unité principale de mise en ouvre du programme </w:t>
            </w:r>
          </w:p>
        </w:tc>
      </w:tr>
      <w:tr w:rsidR="00DF7850" w:rsidRPr="001E3B05" w14:paraId="4EA33B4F"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56357720" w14:textId="77777777" w:rsidR="00DF7850" w:rsidRPr="00DF7591" w:rsidRDefault="00DF7850" w:rsidP="00DF7591">
            <w:pPr>
              <w:spacing w:before="120" w:after="120"/>
              <w:jc w:val="both"/>
              <w:rPr>
                <w:rFonts w:cstheme="minorHAnsi"/>
                <w:b/>
                <w:bCs/>
              </w:rPr>
            </w:pPr>
            <w:r w:rsidRPr="00DF7591">
              <w:rPr>
                <w:rFonts w:cstheme="minorHAnsi"/>
                <w:b/>
                <w:bCs/>
              </w:rPr>
              <w:t>2</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5C27ED5A" w14:textId="77777777" w:rsidR="00DF7850" w:rsidRPr="00DF7591" w:rsidRDefault="00DF7850" w:rsidP="00DF7591">
            <w:pPr>
              <w:spacing w:before="120" w:after="120"/>
              <w:jc w:val="both"/>
              <w:rPr>
                <w:rFonts w:cstheme="minorHAnsi"/>
                <w:b/>
              </w:rPr>
            </w:pPr>
            <w:r w:rsidRPr="00DF7591">
              <w:rPr>
                <w:rFonts w:cstheme="minorHAnsi"/>
                <w:b/>
              </w:rPr>
              <w:t>Membres des communautés cibles du projet</w:t>
            </w:r>
          </w:p>
          <w:p w14:paraId="02C970AA" w14:textId="77777777" w:rsidR="00DF7850" w:rsidRPr="00DF7591" w:rsidRDefault="00DF7850" w:rsidP="00DF7591">
            <w:pPr>
              <w:spacing w:before="120" w:after="120"/>
              <w:jc w:val="both"/>
              <w:rPr>
                <w:rFonts w:cstheme="minorHAnsi"/>
              </w:rPr>
            </w:pPr>
            <w:r w:rsidRPr="00DF7591">
              <w:rPr>
                <w:rFonts w:cstheme="minorHAnsi"/>
              </w:rPr>
              <w:t>Il s'agira de membres des communautés à partir desquelles seront identifiés les bénéficiaires du projet</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04F3CA81" w14:textId="77777777" w:rsidR="00DF7850" w:rsidRPr="00DF7591" w:rsidRDefault="00DF7850" w:rsidP="00DF7591">
            <w:pPr>
              <w:spacing w:before="120" w:after="120"/>
              <w:jc w:val="both"/>
              <w:rPr>
                <w:rFonts w:cstheme="minorHAnsi"/>
              </w:rPr>
            </w:pPr>
            <w:r w:rsidRPr="00DF7591">
              <w:rPr>
                <w:rFonts w:cstheme="minorHAnsi"/>
              </w:rPr>
              <w:t>Soutenir l'élaboration et la mise en œuvre du projet</w:t>
            </w: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17AC78CE" w14:textId="77777777" w:rsidR="00DF7850" w:rsidRPr="00DF7591" w:rsidRDefault="00DF7850" w:rsidP="00DF7591">
            <w:pPr>
              <w:spacing w:before="120" w:after="120"/>
              <w:jc w:val="both"/>
              <w:rPr>
                <w:rFonts w:cstheme="minorHAnsi"/>
              </w:rPr>
            </w:pPr>
            <w:r w:rsidRPr="00DF7591">
              <w:rPr>
                <w:rFonts w:cstheme="minorHAnsi"/>
              </w:rPr>
              <w:t>Informations sur les ajustements de programme, les calendriers de paiement, les coordonnées des coordonnateurs de programme, les chiffres d'inscription au programme</w:t>
            </w:r>
          </w:p>
        </w:tc>
      </w:tr>
      <w:tr w:rsidR="00DF7850" w:rsidRPr="001E3B05" w14:paraId="217351C8"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67273767" w14:textId="77777777" w:rsidR="00DF7850" w:rsidRPr="00DF7591" w:rsidRDefault="00DF7850" w:rsidP="00DF7591">
            <w:pPr>
              <w:spacing w:before="120" w:after="120"/>
              <w:jc w:val="both"/>
              <w:rPr>
                <w:rFonts w:cstheme="minorHAnsi"/>
                <w:b/>
                <w:bCs/>
              </w:rPr>
            </w:pPr>
            <w:r w:rsidRPr="00DF7591">
              <w:rPr>
                <w:rFonts w:cstheme="minorHAnsi"/>
                <w:b/>
                <w:bCs/>
              </w:rPr>
              <w:t>3</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66854993" w14:textId="77777777" w:rsidR="00DF7850" w:rsidRPr="00DF7591" w:rsidRDefault="00DF7850" w:rsidP="00DF7591">
            <w:pPr>
              <w:spacing w:before="120" w:after="120"/>
              <w:jc w:val="both"/>
              <w:rPr>
                <w:rFonts w:cstheme="minorHAnsi"/>
                <w:b/>
              </w:rPr>
            </w:pPr>
            <w:r w:rsidRPr="00DF7591">
              <w:rPr>
                <w:rFonts w:cstheme="minorHAnsi"/>
                <w:b/>
              </w:rPr>
              <w:t xml:space="preserve">Dirigeants locaux </w:t>
            </w:r>
          </w:p>
          <w:p w14:paraId="22648078" w14:textId="77777777" w:rsidR="00DF7850" w:rsidRPr="00DF7591" w:rsidRDefault="00DF7850" w:rsidP="00DF7591">
            <w:pPr>
              <w:spacing w:before="120" w:after="120"/>
              <w:jc w:val="both"/>
              <w:rPr>
                <w:rFonts w:cstheme="minorHAnsi"/>
              </w:rPr>
            </w:pPr>
            <w:r w:rsidRPr="00DF7591">
              <w:rPr>
                <w:rFonts w:cstheme="minorHAnsi"/>
              </w:rPr>
              <w:t>Il peut s'agir de chefs traditionnels, religieux ou politiques (y compris des conseillers de quartier et des membres du Parlement) qui ont une influence dans les communautés où le projet sera mis en œuvre</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04A13CEF" w14:textId="77777777" w:rsidR="00DF7850" w:rsidRPr="00DF7591" w:rsidRDefault="00DF7850" w:rsidP="00DF7591">
            <w:pPr>
              <w:spacing w:before="120" w:after="120"/>
              <w:jc w:val="both"/>
              <w:rPr>
                <w:rFonts w:cstheme="minorHAnsi"/>
              </w:rPr>
            </w:pPr>
            <w:r w:rsidRPr="00DF7591">
              <w:rPr>
                <w:rFonts w:cstheme="minorHAnsi"/>
              </w:rPr>
              <w:t>Appui à la mise en œuvre des programmes</w:t>
            </w: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38AB5F49" w14:textId="77777777" w:rsidR="00DF7850" w:rsidRPr="00DF7591" w:rsidRDefault="00DF7850" w:rsidP="00DF7591">
            <w:pPr>
              <w:spacing w:before="120" w:after="120"/>
              <w:jc w:val="both"/>
              <w:rPr>
                <w:rFonts w:cstheme="minorHAnsi"/>
              </w:rPr>
            </w:pPr>
            <w:r w:rsidRPr="00DF7591">
              <w:rPr>
                <w:rFonts w:cstheme="minorHAnsi"/>
              </w:rPr>
              <w:t>Participation à la mise en œuvre du programme</w:t>
            </w:r>
          </w:p>
        </w:tc>
      </w:tr>
      <w:tr w:rsidR="00DF7850" w:rsidRPr="001E3B05" w14:paraId="7D849F57"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60152C76" w14:textId="77777777" w:rsidR="00DF7850" w:rsidRPr="00DF7591" w:rsidRDefault="00DF7850" w:rsidP="00DF7591">
            <w:pPr>
              <w:spacing w:before="120" w:after="120"/>
              <w:jc w:val="both"/>
              <w:rPr>
                <w:rFonts w:cstheme="minorHAnsi"/>
                <w:b/>
                <w:bCs/>
              </w:rPr>
            </w:pPr>
            <w:r w:rsidRPr="00DF7591">
              <w:rPr>
                <w:rFonts w:cstheme="minorHAnsi"/>
                <w:b/>
                <w:bCs/>
              </w:rPr>
              <w:t>4</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27579DA9" w14:textId="77777777" w:rsidR="00DF7850" w:rsidRPr="00DF7591" w:rsidRDefault="00DF7850" w:rsidP="00DF7591">
            <w:pPr>
              <w:spacing w:before="120" w:after="120"/>
              <w:jc w:val="both"/>
              <w:rPr>
                <w:rFonts w:cstheme="minorHAnsi"/>
                <w:b/>
              </w:rPr>
            </w:pPr>
            <w:r w:rsidRPr="00DF7591">
              <w:rPr>
                <w:rFonts w:cstheme="minorHAnsi"/>
                <w:b/>
              </w:rPr>
              <w:t>Membres du comité de développement</w:t>
            </w:r>
          </w:p>
          <w:p w14:paraId="67481A5C" w14:textId="4FB33556" w:rsidR="00DF7850" w:rsidRPr="00DF7591" w:rsidRDefault="00DF7850" w:rsidP="00DF7591">
            <w:pPr>
              <w:spacing w:before="120" w:after="120"/>
              <w:jc w:val="both"/>
              <w:rPr>
                <w:rFonts w:cstheme="minorHAnsi"/>
              </w:rPr>
            </w:pPr>
            <w:r w:rsidRPr="00DF7591">
              <w:rPr>
                <w:rFonts w:cstheme="minorHAnsi"/>
              </w:rPr>
              <w:t>Il s'agit de membres des comités de développement de</w:t>
            </w:r>
            <w:r w:rsidR="00BD0E3A" w:rsidRPr="00DF7591">
              <w:rPr>
                <w:rFonts w:cstheme="minorHAnsi"/>
              </w:rPr>
              <w:t xml:space="preserve"> la région ou localité</w:t>
            </w:r>
            <w:r w:rsidRPr="00DF7591">
              <w:rPr>
                <w:rFonts w:cstheme="minorHAnsi"/>
              </w:rPr>
              <w:t xml:space="preserve"> qui sont opérationnels au niveau de l'autorité traditionnelle  et des comités de développement villageois (</w:t>
            </w:r>
            <w:r w:rsidR="00BD0E3A" w:rsidRPr="00DF7591">
              <w:rPr>
                <w:rFonts w:cstheme="minorHAnsi"/>
              </w:rPr>
              <w:t>Association villageoise pour le développement</w:t>
            </w:r>
            <w:r w:rsidRPr="00DF7591">
              <w:rPr>
                <w:rFonts w:cstheme="minorHAnsi"/>
              </w:rPr>
              <w:t xml:space="preserve">) qui sont opérationnels au niveau des chefs de village de groupe. </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54281D94" w14:textId="77777777" w:rsidR="00DF7850" w:rsidRPr="00DF7591" w:rsidRDefault="00DF7850" w:rsidP="00DF7591">
            <w:pPr>
              <w:spacing w:before="120" w:after="120"/>
              <w:jc w:val="both"/>
              <w:rPr>
                <w:rFonts w:cstheme="minorHAnsi"/>
              </w:rPr>
            </w:pPr>
            <w:r w:rsidRPr="00DF7591">
              <w:rPr>
                <w:rFonts w:cstheme="minorHAnsi"/>
              </w:rPr>
              <w:t>Soutenir l'élaboration et la mise en œuvre du projet</w:t>
            </w: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22038EA9" w14:textId="77777777" w:rsidR="00DF7850" w:rsidRPr="00DF7591" w:rsidRDefault="00DF7850" w:rsidP="00DF7591">
            <w:pPr>
              <w:spacing w:before="120" w:after="120"/>
              <w:jc w:val="both"/>
              <w:rPr>
                <w:rFonts w:cstheme="minorHAnsi"/>
              </w:rPr>
            </w:pPr>
            <w:r w:rsidRPr="00DF7591">
              <w:rPr>
                <w:rFonts w:cstheme="minorHAnsi"/>
              </w:rPr>
              <w:t>Plans de travail et rapports d'étape sur la mise en œuvre du projet</w:t>
            </w:r>
          </w:p>
        </w:tc>
      </w:tr>
      <w:tr w:rsidR="00DF7850" w:rsidRPr="001E3B05" w14:paraId="4564267D"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63E1C46A" w14:textId="77777777" w:rsidR="00DF7850" w:rsidRPr="00DF7591" w:rsidRDefault="00DF7850" w:rsidP="00DF7591">
            <w:pPr>
              <w:spacing w:before="120" w:after="120"/>
              <w:jc w:val="both"/>
              <w:rPr>
                <w:rFonts w:cstheme="minorHAnsi"/>
                <w:b/>
                <w:bCs/>
              </w:rPr>
            </w:pPr>
            <w:r w:rsidRPr="00DF7591">
              <w:rPr>
                <w:rFonts w:cstheme="minorHAnsi"/>
                <w:b/>
                <w:bCs/>
              </w:rPr>
              <w:t>5</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6739016E" w14:textId="77777777" w:rsidR="00DF7850" w:rsidRPr="00DF7591" w:rsidRDefault="00DF7850" w:rsidP="00DF7591">
            <w:pPr>
              <w:spacing w:before="120" w:after="120"/>
              <w:jc w:val="both"/>
              <w:rPr>
                <w:rFonts w:cstheme="minorHAnsi"/>
                <w:b/>
              </w:rPr>
            </w:pPr>
            <w:r w:rsidRPr="00DF7591">
              <w:rPr>
                <w:rFonts w:cstheme="minorHAnsi"/>
                <w:b/>
              </w:rPr>
              <w:t>Agents de vulgarisation communautaire</w:t>
            </w:r>
          </w:p>
          <w:p w14:paraId="10F8BA85" w14:textId="084FF485" w:rsidR="00DF7850" w:rsidRPr="00DF7591" w:rsidRDefault="00DF7850" w:rsidP="00DF7591">
            <w:pPr>
              <w:spacing w:before="120" w:after="120"/>
              <w:jc w:val="both"/>
              <w:rPr>
                <w:rFonts w:cstheme="minorHAnsi"/>
              </w:rPr>
            </w:pPr>
            <w:r w:rsidRPr="00DF7591">
              <w:rPr>
                <w:rFonts w:cstheme="minorHAnsi"/>
              </w:rPr>
              <w:t xml:space="preserve">Il s'agit du personnel des ministères et organismes gouvernementaux qui travaillent directement avec les communautés et font le lien avec les responsables de district impliqués dans le projet. Il s'agit notamment d'assistants de développement </w:t>
            </w:r>
            <w:r w:rsidR="00BD0E3A" w:rsidRPr="00DF7591">
              <w:rPr>
                <w:rFonts w:cstheme="minorHAnsi"/>
              </w:rPr>
              <w:t>communautaire,</w:t>
            </w:r>
            <w:r w:rsidRPr="00DF7591">
              <w:rPr>
                <w:rFonts w:cstheme="minorHAnsi"/>
              </w:rPr>
              <w:t xml:space="preserve"> d'assistants de surveillance de la santé, </w:t>
            </w:r>
            <w:r w:rsidRPr="00DF7591">
              <w:rPr>
                <w:rFonts w:cstheme="minorHAnsi"/>
              </w:rPr>
              <w:lastRenderedPageBreak/>
              <w:t>d'agents de développement de la vulgarisation agricole (</w:t>
            </w:r>
            <w:r w:rsidR="00BD0E3A" w:rsidRPr="00DF7591">
              <w:rPr>
                <w:rFonts w:cstheme="minorHAnsi"/>
              </w:rPr>
              <w:t>CRDE</w:t>
            </w:r>
            <w:r w:rsidRPr="00DF7591">
              <w:rPr>
                <w:rFonts w:cstheme="minorHAnsi"/>
              </w:rPr>
              <w:t xml:space="preserve">), d'assistants forestiers et de bénévoles. </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311846D3" w14:textId="77777777" w:rsidR="00DF7850" w:rsidRPr="00DF7591" w:rsidRDefault="00DF7850" w:rsidP="00DF7591">
            <w:pPr>
              <w:spacing w:before="120" w:after="120"/>
              <w:jc w:val="both"/>
              <w:rPr>
                <w:rFonts w:cstheme="minorHAnsi"/>
              </w:rPr>
            </w:pPr>
            <w:r w:rsidRPr="00DF7591">
              <w:rPr>
                <w:rFonts w:cstheme="minorHAnsi"/>
              </w:rPr>
              <w:lastRenderedPageBreak/>
              <w:t>Faciliter la mise en œuvre des interventions du projet dans les communautés</w:t>
            </w: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0B61E393" w14:textId="77777777" w:rsidR="00DF7850" w:rsidRPr="00DF7591" w:rsidRDefault="00DF7850" w:rsidP="00DF7591">
            <w:pPr>
              <w:spacing w:before="120" w:after="120"/>
              <w:jc w:val="both"/>
              <w:rPr>
                <w:rFonts w:cstheme="minorHAnsi"/>
              </w:rPr>
            </w:pPr>
            <w:r w:rsidRPr="00DF7591">
              <w:rPr>
                <w:rFonts w:cstheme="minorHAnsi"/>
              </w:rPr>
              <w:t>Plans de travail et rapports d'étape sur la mise en œuvre du projet</w:t>
            </w:r>
          </w:p>
        </w:tc>
      </w:tr>
      <w:tr w:rsidR="00DF7850" w:rsidRPr="001E3B05" w14:paraId="3AF5A487"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2E256A12" w14:textId="77777777" w:rsidR="00DF7850" w:rsidRPr="00DF7591" w:rsidRDefault="00DF7850" w:rsidP="00DF7591">
            <w:pPr>
              <w:spacing w:before="120" w:after="120"/>
              <w:jc w:val="both"/>
              <w:rPr>
                <w:rFonts w:cstheme="minorHAnsi"/>
                <w:b/>
                <w:bCs/>
                <w:i/>
              </w:rPr>
            </w:pPr>
            <w:r w:rsidRPr="00DF7591">
              <w:rPr>
                <w:rFonts w:cstheme="minorHAnsi"/>
                <w:b/>
                <w:bCs/>
                <w:i/>
              </w:rPr>
              <w:t>B.</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6C62F427" w14:textId="77777777" w:rsidR="00DF7850" w:rsidRPr="00DF7591" w:rsidRDefault="00DF7850" w:rsidP="00DF7591">
            <w:pPr>
              <w:spacing w:before="120" w:after="120"/>
              <w:jc w:val="both"/>
              <w:rPr>
                <w:rFonts w:cstheme="minorHAnsi"/>
                <w:i/>
              </w:rPr>
            </w:pPr>
            <w:r w:rsidRPr="00DF7591">
              <w:rPr>
                <w:rFonts w:cstheme="minorHAnsi"/>
                <w:i/>
              </w:rPr>
              <w:t>Au niveau du district</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2B3D5E2D" w14:textId="77777777" w:rsidR="00DF7850" w:rsidRPr="00DF7591" w:rsidRDefault="00DF7850" w:rsidP="00DF7591">
            <w:pPr>
              <w:spacing w:before="120" w:after="120"/>
              <w:jc w:val="both"/>
              <w:rPr>
                <w:rFonts w:cstheme="minorHAnsi"/>
              </w:rPr>
            </w:pP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6C52AE4D" w14:textId="77777777" w:rsidR="00DF7850" w:rsidRPr="00DF7591" w:rsidRDefault="00DF7850" w:rsidP="00DF7591">
            <w:pPr>
              <w:spacing w:before="120" w:after="120"/>
              <w:jc w:val="both"/>
              <w:rPr>
                <w:rFonts w:cstheme="minorHAnsi"/>
              </w:rPr>
            </w:pPr>
          </w:p>
        </w:tc>
      </w:tr>
      <w:tr w:rsidR="00DF7850" w:rsidRPr="001E3B05" w14:paraId="7BD489EF"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7CB59FE3" w14:textId="77777777" w:rsidR="00DF7850" w:rsidRPr="00DF7591" w:rsidRDefault="00DF7850" w:rsidP="00DF7591">
            <w:pPr>
              <w:spacing w:before="120" w:after="120"/>
              <w:jc w:val="both"/>
              <w:rPr>
                <w:rFonts w:cstheme="minorHAnsi"/>
                <w:b/>
                <w:bCs/>
              </w:rPr>
            </w:pPr>
            <w:r w:rsidRPr="00DF7591">
              <w:rPr>
                <w:rFonts w:cstheme="minorHAnsi"/>
                <w:b/>
                <w:bCs/>
              </w:rPr>
              <w:t>1</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5EC3C74A" w14:textId="77777777" w:rsidR="00DF7850" w:rsidRPr="00DF7591" w:rsidRDefault="00DF7850" w:rsidP="00DF7591">
            <w:pPr>
              <w:spacing w:before="120" w:after="120"/>
              <w:jc w:val="both"/>
              <w:rPr>
                <w:rFonts w:cstheme="minorHAnsi"/>
              </w:rPr>
            </w:pPr>
            <w:r w:rsidRPr="00DF7591">
              <w:rPr>
                <w:rFonts w:cstheme="minorHAnsi"/>
                <w:b/>
              </w:rPr>
              <w:t xml:space="preserve">Conseil de district et ses sous-comités </w:t>
            </w:r>
          </w:p>
          <w:p w14:paraId="17C15D98" w14:textId="77777777" w:rsidR="00DF7850" w:rsidRPr="00DF7591" w:rsidRDefault="00DF7850" w:rsidP="00DF7591">
            <w:pPr>
              <w:spacing w:before="120" w:after="120"/>
              <w:jc w:val="both"/>
              <w:rPr>
                <w:rFonts w:cstheme="minorHAnsi"/>
              </w:rPr>
            </w:pPr>
            <w:r w:rsidRPr="00DF7591">
              <w:rPr>
                <w:rFonts w:cstheme="minorHAnsi"/>
              </w:rPr>
              <w:t>Il s'agit d'un organe politique du gouvernement au niveau du district et est constitué de conseillers élus et de membres du parlement du district. Il comprend également les autorités traditionnelles qui, cependant, n'ont pas le droit de vote. Le Conseil est présidé par un président élu parmi les conseillers. Le commissaire de district fait office de secrétaire du conseil.</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70303F6C" w14:textId="77777777" w:rsidR="00DF7850" w:rsidRPr="00DF7591" w:rsidRDefault="00DF7850" w:rsidP="00DF7591">
            <w:pPr>
              <w:spacing w:before="120" w:after="120"/>
              <w:jc w:val="both"/>
              <w:rPr>
                <w:rFonts w:cstheme="minorHAnsi"/>
              </w:rPr>
            </w:pPr>
            <w:r w:rsidRPr="00DF7591">
              <w:rPr>
                <w:rFonts w:cstheme="minorHAnsi"/>
              </w:rPr>
              <w:t>C'est un organe de décision sur toutes les questions de développement qui se déroulent dans les districts</w:t>
            </w: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05FDFCB6" w14:textId="77777777" w:rsidR="00DF7850" w:rsidRPr="00DF7591" w:rsidRDefault="00DF7850" w:rsidP="00DF7591">
            <w:pPr>
              <w:spacing w:before="120" w:after="120"/>
              <w:jc w:val="both"/>
              <w:rPr>
                <w:rFonts w:cstheme="minorHAnsi"/>
              </w:rPr>
            </w:pPr>
            <w:r w:rsidRPr="00DF7591">
              <w:rPr>
                <w:rFonts w:cstheme="minorHAnsi"/>
              </w:rPr>
              <w:t>Plans de travail et rapports d'étape sur la mise en œuvre du projet</w:t>
            </w:r>
          </w:p>
        </w:tc>
      </w:tr>
      <w:tr w:rsidR="00DF7850" w:rsidRPr="001E3B05" w14:paraId="60A5D6B8"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3D26386A" w14:textId="77777777" w:rsidR="00DF7850" w:rsidRPr="00DF7591" w:rsidRDefault="00DF7850" w:rsidP="00DF7591">
            <w:pPr>
              <w:spacing w:before="120" w:after="120"/>
              <w:jc w:val="both"/>
              <w:rPr>
                <w:rFonts w:cstheme="minorHAnsi"/>
                <w:bCs/>
                <w:i/>
              </w:rPr>
            </w:pPr>
            <w:r w:rsidRPr="00DF7591">
              <w:rPr>
                <w:rFonts w:cstheme="minorHAnsi"/>
                <w:bCs/>
                <w:i/>
              </w:rPr>
              <w:t>C.</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7E4F194A" w14:textId="77777777" w:rsidR="00DF7850" w:rsidRPr="00DF7591" w:rsidRDefault="00DF7850" w:rsidP="00DF7591">
            <w:pPr>
              <w:spacing w:before="120" w:after="120"/>
              <w:jc w:val="both"/>
              <w:rPr>
                <w:rFonts w:cstheme="minorHAnsi"/>
                <w:i/>
              </w:rPr>
            </w:pPr>
            <w:r w:rsidRPr="00DF7591">
              <w:rPr>
                <w:rFonts w:cstheme="minorHAnsi"/>
                <w:i/>
              </w:rPr>
              <w:t>Au niveau de la ville</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3B8A2378" w14:textId="77777777" w:rsidR="00DF7850" w:rsidRPr="00DF7591" w:rsidRDefault="00DF7850" w:rsidP="00DF7591">
            <w:pPr>
              <w:spacing w:before="120" w:after="120"/>
              <w:jc w:val="both"/>
              <w:rPr>
                <w:rFonts w:cstheme="minorHAnsi"/>
              </w:rPr>
            </w:pP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3D7F8889" w14:textId="77777777" w:rsidR="00DF7850" w:rsidRPr="00DF7591" w:rsidRDefault="00DF7850" w:rsidP="00DF7591">
            <w:pPr>
              <w:spacing w:before="120" w:after="120"/>
              <w:jc w:val="both"/>
              <w:rPr>
                <w:rFonts w:cstheme="minorHAnsi"/>
              </w:rPr>
            </w:pPr>
          </w:p>
        </w:tc>
      </w:tr>
      <w:tr w:rsidR="00DF7850" w:rsidRPr="001E3B05" w14:paraId="6F571D45"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552B40B6" w14:textId="56460857" w:rsidR="00DF7850" w:rsidRPr="00DF7591" w:rsidRDefault="00BD0E3A" w:rsidP="00DF7591">
            <w:pPr>
              <w:spacing w:before="120" w:after="120"/>
              <w:jc w:val="both"/>
              <w:rPr>
                <w:rFonts w:cstheme="minorHAnsi"/>
                <w:b/>
                <w:bCs/>
              </w:rPr>
            </w:pPr>
            <w:r w:rsidRPr="00DF7591">
              <w:rPr>
                <w:rFonts w:cstheme="minorHAnsi"/>
                <w:b/>
                <w:bCs/>
              </w:rPr>
              <w:t>1</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775E6739" w14:textId="77777777" w:rsidR="00DF7850" w:rsidRPr="00DF7591" w:rsidRDefault="00DF7850" w:rsidP="00DF7591">
            <w:pPr>
              <w:spacing w:before="120" w:after="120"/>
              <w:jc w:val="both"/>
              <w:rPr>
                <w:rFonts w:cstheme="minorHAnsi"/>
                <w:b/>
              </w:rPr>
            </w:pPr>
            <w:r w:rsidRPr="00DF7591">
              <w:rPr>
                <w:rFonts w:cstheme="minorHAnsi"/>
                <w:b/>
              </w:rPr>
              <w:t>Membres du conseil municipal</w:t>
            </w:r>
          </w:p>
          <w:p w14:paraId="7BAADF21" w14:textId="77777777" w:rsidR="00DF7850" w:rsidRPr="00DF7591" w:rsidRDefault="00DF7850" w:rsidP="00DF7591">
            <w:pPr>
              <w:spacing w:before="120" w:after="120"/>
              <w:jc w:val="both"/>
              <w:rPr>
                <w:rFonts w:cstheme="minorHAnsi"/>
              </w:rPr>
            </w:pPr>
            <w:r w:rsidRPr="00DF7591">
              <w:rPr>
                <w:rFonts w:cstheme="minorHAnsi"/>
              </w:rPr>
              <w:t xml:space="preserve">Membres élus du conseil chargés d'élaborer des politiques et de prendre des décisions sur les questions touchant leur ville </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653EE4B4" w14:textId="77777777" w:rsidR="00DF7850" w:rsidRPr="00DF7591" w:rsidRDefault="00DF7850" w:rsidP="00DF7591">
            <w:pPr>
              <w:spacing w:before="120" w:after="120"/>
              <w:jc w:val="both"/>
              <w:rPr>
                <w:rFonts w:cstheme="minorHAnsi"/>
              </w:rPr>
            </w:pPr>
            <w:r w:rsidRPr="00DF7591">
              <w:rPr>
                <w:rFonts w:cstheme="minorHAnsi"/>
              </w:rPr>
              <w:t>Élaborer des politiques et prendre des décisions sur des questions touchant leurs villes</w:t>
            </w: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38D8C700" w14:textId="77777777" w:rsidR="00DF7850" w:rsidRPr="00DF7591" w:rsidRDefault="00DF7850" w:rsidP="00DF7591">
            <w:pPr>
              <w:spacing w:before="120" w:after="120"/>
              <w:jc w:val="both"/>
              <w:rPr>
                <w:rFonts w:cstheme="minorHAnsi"/>
              </w:rPr>
            </w:pPr>
            <w:r w:rsidRPr="00DF7591">
              <w:rPr>
                <w:rFonts w:cstheme="minorHAnsi"/>
              </w:rPr>
              <w:t>Plans de travail et rapports d'étape sur la mise en œuvre du projet</w:t>
            </w:r>
          </w:p>
        </w:tc>
      </w:tr>
      <w:tr w:rsidR="00DF7850" w:rsidRPr="001E3B05" w14:paraId="4BB4A936"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7C0ACAD6" w14:textId="57BAD70F" w:rsidR="00DF7850" w:rsidRPr="00DF7591" w:rsidRDefault="00BD0E3A" w:rsidP="00DF7591">
            <w:pPr>
              <w:spacing w:before="120" w:after="120"/>
              <w:jc w:val="both"/>
              <w:rPr>
                <w:rFonts w:cstheme="minorHAnsi"/>
                <w:b/>
                <w:bCs/>
              </w:rPr>
            </w:pPr>
            <w:r w:rsidRPr="00DF7591">
              <w:rPr>
                <w:rFonts w:cstheme="minorHAnsi"/>
                <w:b/>
                <w:bCs/>
              </w:rPr>
              <w:t>2</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45146DCD" w14:textId="77777777" w:rsidR="00DF7850" w:rsidRPr="00DF7591" w:rsidRDefault="00DF7850" w:rsidP="00DF7591">
            <w:pPr>
              <w:spacing w:before="120" w:after="120"/>
              <w:jc w:val="both"/>
              <w:rPr>
                <w:rFonts w:cstheme="minorHAnsi"/>
                <w:b/>
              </w:rPr>
            </w:pPr>
            <w:r w:rsidRPr="00DF7591">
              <w:rPr>
                <w:rFonts w:cstheme="minorHAnsi"/>
                <w:b/>
              </w:rPr>
              <w:t>Secrétariat du conseil municipal</w:t>
            </w:r>
          </w:p>
          <w:p w14:paraId="3BC52744" w14:textId="56228D52" w:rsidR="00DF7850" w:rsidRPr="00DF7591" w:rsidRDefault="00BD0E3A" w:rsidP="00DF7591">
            <w:pPr>
              <w:spacing w:before="120" w:after="120"/>
              <w:jc w:val="both"/>
              <w:rPr>
                <w:rFonts w:cstheme="minorHAnsi"/>
              </w:rPr>
            </w:pPr>
            <w:r w:rsidRPr="00DF7591">
              <w:rPr>
                <w:rFonts w:cstheme="minorHAnsi"/>
              </w:rPr>
              <w:t>Équipe</w:t>
            </w:r>
            <w:r w:rsidR="00DF7850" w:rsidRPr="00DF7591">
              <w:rPr>
                <w:rFonts w:cstheme="minorHAnsi"/>
              </w:rPr>
              <w:t xml:space="preserve"> technique du conseil responsable de l'élaboration et de la mise en œuvre des programmes de développement </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158034B9" w14:textId="77777777" w:rsidR="00DF7850" w:rsidRPr="00DF7591" w:rsidRDefault="00DF7850" w:rsidP="00DF7591">
            <w:pPr>
              <w:spacing w:before="120" w:after="120"/>
              <w:jc w:val="both"/>
              <w:rPr>
                <w:rFonts w:cstheme="minorHAnsi"/>
              </w:rPr>
            </w:pPr>
            <w:r w:rsidRPr="00DF7591">
              <w:rPr>
                <w:rFonts w:cstheme="minorHAnsi"/>
              </w:rPr>
              <w:t>Réalisation effective des activités du projet</w:t>
            </w: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72734896" w14:textId="77777777" w:rsidR="00DF7850" w:rsidRPr="00DF7591" w:rsidRDefault="00DF7850" w:rsidP="00DF7591">
            <w:pPr>
              <w:spacing w:before="120" w:after="120"/>
              <w:jc w:val="both"/>
              <w:rPr>
                <w:rFonts w:cstheme="minorHAnsi"/>
              </w:rPr>
            </w:pPr>
            <w:r w:rsidRPr="00DF7591">
              <w:rPr>
                <w:rFonts w:cstheme="minorHAnsi"/>
              </w:rPr>
              <w:t>Plans de travail et rapports d'étape sur la mise en œuvre du projet</w:t>
            </w:r>
          </w:p>
        </w:tc>
      </w:tr>
      <w:tr w:rsidR="00DF7850" w:rsidRPr="001E3B05" w14:paraId="3201B791"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6CCC6D3B" w14:textId="35D9320B" w:rsidR="00DF7850" w:rsidRPr="00DF7591" w:rsidRDefault="00BD0E3A" w:rsidP="00DF7591">
            <w:pPr>
              <w:spacing w:before="120" w:after="120"/>
              <w:jc w:val="both"/>
              <w:rPr>
                <w:rFonts w:cstheme="minorHAnsi"/>
                <w:b/>
                <w:bCs/>
              </w:rPr>
            </w:pPr>
            <w:r w:rsidRPr="00DF7591">
              <w:rPr>
                <w:rFonts w:cstheme="minorHAnsi"/>
                <w:b/>
                <w:bCs/>
              </w:rPr>
              <w:t>3</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798770DC" w14:textId="77777777" w:rsidR="00DF7850" w:rsidRPr="00DF7591" w:rsidRDefault="00DF7850" w:rsidP="00DF7591">
            <w:pPr>
              <w:spacing w:before="120" w:after="120"/>
              <w:jc w:val="both"/>
              <w:rPr>
                <w:rFonts w:cstheme="minorHAnsi"/>
                <w:b/>
              </w:rPr>
            </w:pPr>
            <w:r w:rsidRPr="00DF7591">
              <w:rPr>
                <w:rFonts w:cstheme="minorHAnsi"/>
                <w:b/>
              </w:rPr>
              <w:t>Chefs de bloc</w:t>
            </w:r>
          </w:p>
          <w:p w14:paraId="5C018EA6" w14:textId="77777777" w:rsidR="00DF7850" w:rsidRPr="00DF7591" w:rsidRDefault="00DF7850" w:rsidP="00DF7591">
            <w:pPr>
              <w:spacing w:before="120" w:after="120"/>
              <w:jc w:val="both"/>
              <w:rPr>
                <w:rFonts w:cstheme="minorHAnsi"/>
              </w:rPr>
            </w:pPr>
            <w:r w:rsidRPr="00DF7591">
              <w:rPr>
                <w:rFonts w:cstheme="minorHAnsi"/>
              </w:rPr>
              <w:t>Dirigeants nommés des lieux et des quartiers dans les villes</w:t>
            </w:r>
          </w:p>
          <w:p w14:paraId="42CA5158" w14:textId="77777777" w:rsidR="00DF7850" w:rsidRPr="00DF7591" w:rsidRDefault="00DF7850" w:rsidP="00DF7591">
            <w:pPr>
              <w:spacing w:before="120" w:after="120"/>
              <w:jc w:val="both"/>
              <w:rPr>
                <w:rFonts w:cstheme="minorHAnsi"/>
                <w:b/>
              </w:rPr>
            </w:pP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669F6B0B" w14:textId="77777777" w:rsidR="00DF7850" w:rsidRPr="00DF7591" w:rsidRDefault="00DF7850" w:rsidP="00DF7591">
            <w:pPr>
              <w:spacing w:before="120" w:after="120"/>
              <w:jc w:val="both"/>
              <w:rPr>
                <w:rFonts w:cstheme="minorHAnsi"/>
              </w:rPr>
            </w:pPr>
            <w:r w:rsidRPr="00DF7591">
              <w:rPr>
                <w:rFonts w:cstheme="minorHAnsi"/>
              </w:rPr>
              <w:t>Soutenir la mobilisation communautaire et l'exécution des programmes</w:t>
            </w: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0CDA692E" w14:textId="77777777" w:rsidR="00DF7850" w:rsidRPr="00DF7591" w:rsidRDefault="00DF7850" w:rsidP="00DF7591">
            <w:pPr>
              <w:spacing w:before="120" w:after="120"/>
              <w:jc w:val="both"/>
              <w:rPr>
                <w:rFonts w:cstheme="minorHAnsi"/>
              </w:rPr>
            </w:pPr>
            <w:r w:rsidRPr="00DF7591">
              <w:rPr>
                <w:rFonts w:cstheme="minorHAnsi"/>
              </w:rPr>
              <w:t>Informations et mises à jour sur le projet</w:t>
            </w:r>
          </w:p>
        </w:tc>
      </w:tr>
      <w:tr w:rsidR="00DF7850" w:rsidRPr="001E3B05" w14:paraId="0091C077"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06EC15D0" w14:textId="77777777" w:rsidR="00DF7850" w:rsidRPr="00DF7591" w:rsidRDefault="00DF7850" w:rsidP="00DF7591">
            <w:pPr>
              <w:spacing w:before="120" w:after="120"/>
              <w:jc w:val="both"/>
              <w:rPr>
                <w:rFonts w:cstheme="minorHAnsi"/>
                <w:b/>
                <w:bCs/>
                <w:i/>
              </w:rPr>
            </w:pPr>
            <w:r w:rsidRPr="00DF7591">
              <w:rPr>
                <w:rFonts w:cstheme="minorHAnsi"/>
                <w:b/>
                <w:bCs/>
                <w:i/>
              </w:rPr>
              <w:t>D.</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2A0D81C3" w14:textId="77777777" w:rsidR="00DF7850" w:rsidRPr="00DF7591" w:rsidRDefault="00DF7850" w:rsidP="00DF7591">
            <w:pPr>
              <w:spacing w:before="120" w:after="120"/>
              <w:jc w:val="both"/>
              <w:rPr>
                <w:rFonts w:cstheme="minorHAnsi"/>
                <w:i/>
              </w:rPr>
            </w:pPr>
            <w:r w:rsidRPr="00DF7591">
              <w:rPr>
                <w:rFonts w:cstheme="minorHAnsi"/>
                <w:i/>
              </w:rPr>
              <w:t>Au niveau national</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6337EE54" w14:textId="77777777" w:rsidR="00DF7850" w:rsidRPr="00DF7591" w:rsidRDefault="00DF7850" w:rsidP="00DF7591">
            <w:pPr>
              <w:spacing w:before="120" w:after="120"/>
              <w:jc w:val="both"/>
              <w:rPr>
                <w:rFonts w:cstheme="minorHAnsi"/>
              </w:rPr>
            </w:pP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73BEFA35" w14:textId="77777777" w:rsidR="00DF7850" w:rsidRPr="00DF7591" w:rsidRDefault="00DF7850" w:rsidP="00DF7591">
            <w:pPr>
              <w:spacing w:before="120" w:after="120"/>
              <w:jc w:val="both"/>
              <w:rPr>
                <w:rFonts w:cstheme="minorHAnsi"/>
              </w:rPr>
            </w:pPr>
          </w:p>
        </w:tc>
      </w:tr>
      <w:tr w:rsidR="00DF7850" w:rsidRPr="001E3B05" w14:paraId="0B5FEA99"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7291366C" w14:textId="77777777" w:rsidR="00DF7850" w:rsidRPr="00DF7591" w:rsidRDefault="00DF7850" w:rsidP="00DF7591">
            <w:pPr>
              <w:spacing w:before="120" w:after="120"/>
              <w:jc w:val="both"/>
              <w:rPr>
                <w:rFonts w:cstheme="minorHAnsi"/>
                <w:b/>
                <w:bCs/>
                <w:i/>
              </w:rPr>
            </w:pPr>
            <w:r w:rsidRPr="00DF7591">
              <w:rPr>
                <w:rFonts w:cstheme="minorHAnsi"/>
                <w:b/>
                <w:bCs/>
                <w:i/>
              </w:rPr>
              <w:t>J1</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47E1B8FB" w14:textId="77777777" w:rsidR="00DF7850" w:rsidRPr="00DF7591" w:rsidRDefault="00DF7850" w:rsidP="00DF7591">
            <w:pPr>
              <w:spacing w:before="120" w:after="120"/>
              <w:jc w:val="both"/>
              <w:rPr>
                <w:rFonts w:cstheme="minorHAnsi"/>
                <w:i/>
              </w:rPr>
            </w:pPr>
            <w:r w:rsidRPr="00DF7591">
              <w:rPr>
                <w:rFonts w:cstheme="minorHAnsi"/>
                <w:i/>
              </w:rPr>
              <w:t>Comités nationaux</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39826234" w14:textId="77777777" w:rsidR="00DF7850" w:rsidRPr="00DF7591" w:rsidRDefault="00DF7850" w:rsidP="00DF7591">
            <w:pPr>
              <w:spacing w:before="120" w:after="120"/>
              <w:jc w:val="both"/>
              <w:rPr>
                <w:rFonts w:cstheme="minorHAnsi"/>
              </w:rPr>
            </w:pP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59FE49BE" w14:textId="77777777" w:rsidR="00DF7850" w:rsidRPr="00DF7591" w:rsidRDefault="00DF7850" w:rsidP="00DF7591">
            <w:pPr>
              <w:spacing w:before="120" w:after="120"/>
              <w:jc w:val="both"/>
              <w:rPr>
                <w:rFonts w:cstheme="minorHAnsi"/>
              </w:rPr>
            </w:pPr>
          </w:p>
        </w:tc>
      </w:tr>
      <w:tr w:rsidR="00DF7850" w:rsidRPr="001E3B05" w14:paraId="3ADD6B63"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51C4BBA4" w14:textId="2C9E76F3" w:rsidR="00DF7850" w:rsidRPr="00DF7591" w:rsidRDefault="00BD0E3A" w:rsidP="00DF7591">
            <w:pPr>
              <w:spacing w:before="120" w:after="120"/>
              <w:jc w:val="both"/>
              <w:rPr>
                <w:rFonts w:cstheme="minorHAnsi"/>
                <w:b/>
                <w:bCs/>
              </w:rPr>
            </w:pPr>
            <w:r w:rsidRPr="00DF7591">
              <w:rPr>
                <w:rFonts w:cstheme="minorHAnsi"/>
                <w:b/>
                <w:bCs/>
              </w:rPr>
              <w:lastRenderedPageBreak/>
              <w:t>1</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035F72AD" w14:textId="77777777" w:rsidR="00DF7850" w:rsidRPr="00DF7591" w:rsidRDefault="00DF7850" w:rsidP="00DF7591">
            <w:pPr>
              <w:spacing w:before="120" w:after="120"/>
              <w:jc w:val="both"/>
              <w:rPr>
                <w:rFonts w:cstheme="minorHAnsi"/>
                <w:b/>
              </w:rPr>
            </w:pPr>
            <w:r w:rsidRPr="00DF7591">
              <w:rPr>
                <w:rFonts w:cstheme="minorHAnsi"/>
                <w:b/>
              </w:rPr>
              <w:t>Commission parlementaire sur l'aide sociale</w:t>
            </w:r>
          </w:p>
          <w:p w14:paraId="7FBF0021" w14:textId="77777777" w:rsidR="00DF7850" w:rsidRPr="00DF7591" w:rsidRDefault="00DF7850" w:rsidP="00DF7591">
            <w:pPr>
              <w:spacing w:before="120" w:after="120"/>
              <w:jc w:val="both"/>
              <w:rPr>
                <w:rFonts w:cstheme="minorHAnsi"/>
              </w:rPr>
            </w:pPr>
            <w:r w:rsidRPr="00DF7591">
              <w:rPr>
                <w:rFonts w:cstheme="minorHAnsi"/>
              </w:rPr>
              <w:t>Commission du Parlement composée de membres élus du Parlement</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5D74F569" w14:textId="77777777" w:rsidR="00DF7850" w:rsidRPr="00DF7591" w:rsidRDefault="00DF7850" w:rsidP="00DF7591">
            <w:pPr>
              <w:spacing w:before="120" w:after="120"/>
              <w:jc w:val="both"/>
              <w:rPr>
                <w:rFonts w:cstheme="minorHAnsi"/>
              </w:rPr>
            </w:pPr>
            <w:r w:rsidRPr="00DF7591">
              <w:rPr>
                <w:rFonts w:cstheme="minorHAnsi"/>
              </w:rPr>
              <w:t>Informer, orienter et faire pression sur l'Assemblée nationale sur les politiques nationales, les législations et les projets de développement liés au secteur de l'accompagnement social</w:t>
            </w: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6AF7AE0F" w14:textId="77777777" w:rsidR="00DF7850" w:rsidRPr="00DF7591" w:rsidRDefault="00DF7850" w:rsidP="00DF7591">
            <w:pPr>
              <w:spacing w:before="120" w:after="120"/>
              <w:jc w:val="both"/>
              <w:rPr>
                <w:rFonts w:cstheme="minorHAnsi"/>
              </w:rPr>
            </w:pPr>
            <w:r w:rsidRPr="00DF7591">
              <w:rPr>
                <w:rFonts w:cstheme="minorHAnsi"/>
              </w:rPr>
              <w:t>Mises à jour du programme et défis nécessitant une attention particulière</w:t>
            </w:r>
          </w:p>
        </w:tc>
      </w:tr>
      <w:tr w:rsidR="00DF7850" w:rsidRPr="001E3B05" w14:paraId="2BD2652B"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5B6D8B35" w14:textId="77777777" w:rsidR="00DF7850" w:rsidRPr="00DF7591" w:rsidRDefault="00DF7850" w:rsidP="00DF7591">
            <w:pPr>
              <w:spacing w:before="120" w:after="120"/>
              <w:jc w:val="both"/>
              <w:rPr>
                <w:rFonts w:cstheme="minorHAnsi"/>
                <w:b/>
                <w:bCs/>
                <w:i/>
              </w:rPr>
            </w:pPr>
            <w:r w:rsidRPr="00DF7591">
              <w:rPr>
                <w:rFonts w:cstheme="minorHAnsi"/>
                <w:b/>
                <w:bCs/>
                <w:i/>
              </w:rPr>
              <w:t>C2</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14824CB8" w14:textId="77777777" w:rsidR="00DF7850" w:rsidRPr="00DF7591" w:rsidRDefault="00DF7850" w:rsidP="00DF7591">
            <w:pPr>
              <w:spacing w:before="120" w:after="120"/>
              <w:jc w:val="both"/>
              <w:rPr>
                <w:rFonts w:cstheme="minorHAnsi"/>
                <w:i/>
              </w:rPr>
            </w:pPr>
            <w:r w:rsidRPr="00DF7591">
              <w:rPr>
                <w:rFonts w:cstheme="minorHAnsi"/>
                <w:i/>
              </w:rPr>
              <w:t>Ministères, départements et organismes gouvernementaux</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65C5E7DD" w14:textId="77777777" w:rsidR="00DF7850" w:rsidRPr="00DF7591" w:rsidRDefault="00DF7850" w:rsidP="00DF7591">
            <w:pPr>
              <w:spacing w:before="120" w:after="120"/>
              <w:jc w:val="both"/>
              <w:rPr>
                <w:rFonts w:cstheme="minorHAnsi"/>
              </w:rPr>
            </w:pP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745CEBE3" w14:textId="77777777" w:rsidR="00DF7850" w:rsidRPr="00DF7591" w:rsidRDefault="00DF7850" w:rsidP="00DF7591">
            <w:pPr>
              <w:spacing w:before="120" w:after="120"/>
              <w:jc w:val="both"/>
              <w:rPr>
                <w:rFonts w:cstheme="minorHAnsi"/>
              </w:rPr>
            </w:pPr>
          </w:p>
        </w:tc>
      </w:tr>
      <w:tr w:rsidR="00DF7850" w:rsidRPr="001E3B05" w14:paraId="64B19625"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28F03D93" w14:textId="3699F17D" w:rsidR="00DF7850" w:rsidRPr="00DF7591" w:rsidRDefault="00BD0E3A" w:rsidP="00DF7591">
            <w:pPr>
              <w:spacing w:before="120" w:after="120"/>
              <w:jc w:val="both"/>
              <w:rPr>
                <w:rFonts w:cstheme="minorHAnsi"/>
                <w:b/>
                <w:bCs/>
              </w:rPr>
            </w:pPr>
            <w:r w:rsidRPr="00DF7591">
              <w:rPr>
                <w:rFonts w:cstheme="minorHAnsi"/>
                <w:b/>
                <w:bCs/>
              </w:rPr>
              <w:t>1</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2376EF6C" w14:textId="77777777" w:rsidR="00DF7850" w:rsidRPr="00DF7591" w:rsidRDefault="00DF7850" w:rsidP="00DF7591">
            <w:pPr>
              <w:spacing w:before="120" w:after="120"/>
              <w:jc w:val="both"/>
              <w:rPr>
                <w:rFonts w:cstheme="minorHAnsi"/>
                <w:b/>
              </w:rPr>
            </w:pPr>
            <w:r w:rsidRPr="00DF7591">
              <w:rPr>
                <w:rFonts w:cstheme="minorHAnsi"/>
                <w:b/>
              </w:rPr>
              <w:t>Ministère des Finances et de l'Économie</w:t>
            </w:r>
          </w:p>
          <w:p w14:paraId="24CBBAE2" w14:textId="77777777" w:rsidR="00DF7850" w:rsidRPr="00DF7591" w:rsidRDefault="00DF7850" w:rsidP="00DF7591">
            <w:pPr>
              <w:spacing w:before="120" w:after="120"/>
              <w:jc w:val="both"/>
              <w:rPr>
                <w:rFonts w:cstheme="minorHAnsi"/>
              </w:rPr>
            </w:pP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36CD2FDE" w14:textId="77777777" w:rsidR="00DF7850" w:rsidRPr="00DF7591" w:rsidRDefault="00DF7850" w:rsidP="00DF7591">
            <w:pPr>
              <w:spacing w:before="120" w:after="120"/>
              <w:jc w:val="both"/>
              <w:rPr>
                <w:rFonts w:cstheme="minorHAnsi"/>
              </w:rPr>
            </w:pPr>
            <w:r w:rsidRPr="00DF7591">
              <w:rPr>
                <w:rFonts w:cstheme="minorHAnsi"/>
              </w:rPr>
              <w:t>-Coordinatrice des programmes de Protection Sociale</w:t>
            </w: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78B2213A" w14:textId="77777777" w:rsidR="00DF7850" w:rsidRPr="00DF7591" w:rsidRDefault="00DF7850" w:rsidP="00DF7591">
            <w:pPr>
              <w:spacing w:before="120" w:after="120"/>
              <w:jc w:val="both"/>
              <w:rPr>
                <w:rFonts w:cstheme="minorHAnsi"/>
              </w:rPr>
            </w:pPr>
            <w:r w:rsidRPr="00DF7591">
              <w:rPr>
                <w:rFonts w:cstheme="minorHAnsi"/>
              </w:rPr>
              <w:t>Informations financières du projet</w:t>
            </w:r>
          </w:p>
        </w:tc>
      </w:tr>
      <w:tr w:rsidR="00DF7850" w:rsidRPr="001E3B05" w14:paraId="57CEC595"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0BD9EED3" w14:textId="777385B5" w:rsidR="00DF7850" w:rsidRPr="00DF7591" w:rsidRDefault="00BD0E3A" w:rsidP="00DF7591">
            <w:pPr>
              <w:spacing w:before="120" w:after="120"/>
              <w:jc w:val="both"/>
              <w:rPr>
                <w:rFonts w:cstheme="minorHAnsi"/>
                <w:b/>
                <w:bCs/>
              </w:rPr>
            </w:pPr>
            <w:r w:rsidRPr="00DF7591">
              <w:rPr>
                <w:rFonts w:cstheme="minorHAnsi"/>
                <w:b/>
                <w:bCs/>
              </w:rPr>
              <w:t>2</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42ABBEE9" w14:textId="7AF095FE" w:rsidR="00DF7850" w:rsidRPr="00DF7591" w:rsidRDefault="00DF7850" w:rsidP="00DF7591">
            <w:pPr>
              <w:spacing w:before="120" w:after="120"/>
              <w:jc w:val="both"/>
              <w:rPr>
                <w:rFonts w:cstheme="minorHAnsi"/>
                <w:b/>
              </w:rPr>
            </w:pPr>
            <w:r w:rsidRPr="00DF7591">
              <w:rPr>
                <w:rFonts w:cstheme="minorHAnsi"/>
                <w:b/>
              </w:rPr>
              <w:t xml:space="preserve">Ministère </w:t>
            </w:r>
            <w:r w:rsidR="00BD0E3A" w:rsidRPr="00DF7591">
              <w:rPr>
                <w:rFonts w:cstheme="minorHAnsi"/>
                <w:b/>
              </w:rPr>
              <w:t>de la santé,</w:t>
            </w:r>
            <w:r w:rsidRPr="00DF7591">
              <w:rPr>
                <w:rFonts w:cstheme="minorHAnsi"/>
                <w:b/>
              </w:rPr>
              <w:t xml:space="preserve"> de la Protection sociale et d</w:t>
            </w:r>
            <w:r w:rsidR="00BD0E3A" w:rsidRPr="00DF7591">
              <w:rPr>
                <w:rFonts w:cstheme="minorHAnsi"/>
                <w:b/>
              </w:rPr>
              <w:t>e la promotion du genre</w:t>
            </w:r>
            <w:r w:rsidRPr="00DF7591">
              <w:rPr>
                <w:rFonts w:cstheme="minorHAnsi"/>
                <w:b/>
              </w:rPr>
              <w:t xml:space="preserve"> </w:t>
            </w:r>
          </w:p>
          <w:p w14:paraId="5E514554" w14:textId="77777777" w:rsidR="00BD0E3A" w:rsidRPr="00DF7591" w:rsidRDefault="00BD0E3A" w:rsidP="00DF7591">
            <w:pPr>
              <w:spacing w:before="120" w:after="120"/>
              <w:jc w:val="both"/>
              <w:rPr>
                <w:rFonts w:cstheme="minorHAnsi"/>
              </w:rPr>
            </w:pPr>
          </w:p>
          <w:p w14:paraId="51C7DB91" w14:textId="6A92F39B" w:rsidR="00DF7850" w:rsidRPr="00DF7591" w:rsidRDefault="00DF7850" w:rsidP="00DF7591">
            <w:pPr>
              <w:spacing w:before="120" w:after="120"/>
              <w:jc w:val="both"/>
              <w:rPr>
                <w:rFonts w:cstheme="minorHAnsi"/>
              </w:rPr>
            </w:pPr>
            <w:r w:rsidRPr="00DF7591">
              <w:rPr>
                <w:rFonts w:cstheme="minorHAnsi"/>
              </w:rPr>
              <w:t xml:space="preserve">Il s'agit du ministère de coordination de la mise en œuvre du programme de </w:t>
            </w:r>
            <w:r w:rsidR="00BD0E3A" w:rsidRPr="00DF7591">
              <w:rPr>
                <w:rFonts w:cstheme="minorHAnsi"/>
              </w:rPr>
              <w:t>protection social et de l’égalité de sexe</w:t>
            </w:r>
          </w:p>
          <w:p w14:paraId="7B3F2B3B" w14:textId="77777777" w:rsidR="00DF7850" w:rsidRPr="00DF7591" w:rsidRDefault="00DF7850" w:rsidP="00DF7591">
            <w:pPr>
              <w:spacing w:before="120" w:after="120"/>
              <w:jc w:val="both"/>
              <w:rPr>
                <w:rFonts w:cstheme="minorHAnsi"/>
              </w:rPr>
            </w:pPr>
          </w:p>
          <w:p w14:paraId="416A634E" w14:textId="77777777" w:rsidR="00DF7850" w:rsidRPr="00DF7591" w:rsidRDefault="00DF7850" w:rsidP="00DF7591">
            <w:pPr>
              <w:spacing w:before="120" w:after="120"/>
              <w:jc w:val="both"/>
              <w:rPr>
                <w:rFonts w:cstheme="minorHAnsi"/>
              </w:rPr>
            </w:pPr>
          </w:p>
          <w:p w14:paraId="29707E54" w14:textId="6EDD8D31" w:rsidR="00DF7850" w:rsidRPr="00DF7591" w:rsidRDefault="00DF7850" w:rsidP="00DF7591">
            <w:pPr>
              <w:spacing w:before="120" w:after="120"/>
              <w:jc w:val="both"/>
              <w:rPr>
                <w:rFonts w:cstheme="minorHAnsi"/>
              </w:rPr>
            </w:pP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5BAB31EF" w14:textId="77777777" w:rsidR="00DF7850" w:rsidRPr="00DF7591" w:rsidRDefault="00DF7850" w:rsidP="00DF7591">
            <w:pPr>
              <w:spacing w:before="120" w:after="120"/>
              <w:jc w:val="both"/>
              <w:rPr>
                <w:rFonts w:cstheme="minorHAnsi"/>
              </w:rPr>
            </w:pPr>
          </w:p>
          <w:p w14:paraId="51A77A5C" w14:textId="084D8538" w:rsidR="00DF7850" w:rsidRPr="00DF7591" w:rsidRDefault="00DF7850" w:rsidP="00DF7591">
            <w:pPr>
              <w:spacing w:before="120" w:after="120"/>
              <w:jc w:val="both"/>
              <w:rPr>
                <w:rFonts w:cstheme="minorHAnsi"/>
              </w:rPr>
            </w:pPr>
            <w:r w:rsidRPr="00DF7591">
              <w:rPr>
                <w:rFonts w:cstheme="minorHAnsi"/>
              </w:rPr>
              <w:t>Coordonner la mise en œuvre d</w:t>
            </w:r>
            <w:r w:rsidR="00BD0E3A" w:rsidRPr="00DF7591">
              <w:rPr>
                <w:rFonts w:cstheme="minorHAnsi"/>
              </w:rPr>
              <w:t>u projet sur tout ce qui est sanitaire et protection sociale et du genre</w:t>
            </w:r>
          </w:p>
          <w:p w14:paraId="210E01C7" w14:textId="77777777" w:rsidR="00DF7850" w:rsidRPr="00DF7591" w:rsidRDefault="00DF7850" w:rsidP="00DF7591">
            <w:pPr>
              <w:spacing w:before="120" w:after="120"/>
              <w:jc w:val="both"/>
              <w:rPr>
                <w:rFonts w:cstheme="minorHAnsi"/>
              </w:rPr>
            </w:pPr>
          </w:p>
          <w:p w14:paraId="3166E76A" w14:textId="0D3BBC2C" w:rsidR="00DF7850" w:rsidRPr="00DF7591" w:rsidRDefault="00DF7850" w:rsidP="00DF7591">
            <w:pPr>
              <w:spacing w:before="120" w:after="120"/>
              <w:jc w:val="both"/>
              <w:rPr>
                <w:rFonts w:cstheme="minorHAnsi"/>
              </w:rPr>
            </w:pPr>
            <w:r w:rsidRPr="00DF7591">
              <w:rPr>
                <w:rFonts w:cstheme="minorHAnsi"/>
              </w:rPr>
              <w:t>Sensibilisation et mobilisation des communautés pour la mise en œuvre d</w:t>
            </w:r>
            <w:r w:rsidR="00BD0E3A" w:rsidRPr="00DF7591">
              <w:rPr>
                <w:rFonts w:cstheme="minorHAnsi"/>
              </w:rPr>
              <w:t>u</w:t>
            </w:r>
            <w:r w:rsidRPr="00DF7591">
              <w:rPr>
                <w:rFonts w:cstheme="minorHAnsi"/>
              </w:rPr>
              <w:t xml:space="preserve"> projet </w:t>
            </w:r>
          </w:p>
          <w:p w14:paraId="53C8A938" w14:textId="77777777" w:rsidR="00DF7850" w:rsidRPr="00DF7591" w:rsidRDefault="00DF7850" w:rsidP="00DF7591">
            <w:pPr>
              <w:spacing w:before="120" w:after="120"/>
              <w:jc w:val="both"/>
              <w:rPr>
                <w:rFonts w:cstheme="minorHAnsi"/>
              </w:rPr>
            </w:pP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5410AFC5" w14:textId="77777777" w:rsidR="00DF7850" w:rsidRPr="00DF7591" w:rsidRDefault="00DF7850" w:rsidP="00DF7591">
            <w:pPr>
              <w:spacing w:before="120" w:after="120"/>
              <w:jc w:val="both"/>
              <w:rPr>
                <w:rFonts w:cstheme="minorHAnsi"/>
              </w:rPr>
            </w:pPr>
            <w:r w:rsidRPr="00DF7591">
              <w:rPr>
                <w:rFonts w:cstheme="minorHAnsi"/>
              </w:rPr>
              <w:t>Rapports de mise en œuvre</w:t>
            </w:r>
          </w:p>
          <w:p w14:paraId="1F33FE06" w14:textId="77777777" w:rsidR="00DF7850" w:rsidRPr="00DF7591" w:rsidRDefault="00DF7850" w:rsidP="00DF7591">
            <w:pPr>
              <w:spacing w:before="120" w:after="120"/>
              <w:jc w:val="both"/>
              <w:rPr>
                <w:rFonts w:cstheme="minorHAnsi"/>
              </w:rPr>
            </w:pPr>
          </w:p>
          <w:p w14:paraId="28A4DD69" w14:textId="77777777" w:rsidR="00DF7850" w:rsidRPr="00DF7591" w:rsidRDefault="00DF7850" w:rsidP="00DF7591">
            <w:pPr>
              <w:spacing w:before="120" w:after="120"/>
              <w:jc w:val="both"/>
              <w:rPr>
                <w:rFonts w:cstheme="minorHAnsi"/>
              </w:rPr>
            </w:pPr>
            <w:r w:rsidRPr="00DF7591">
              <w:rPr>
                <w:rFonts w:cstheme="minorHAnsi"/>
              </w:rPr>
              <w:t>Rapports de mobilisation communautaire et défis d'action</w:t>
            </w:r>
          </w:p>
        </w:tc>
      </w:tr>
      <w:tr w:rsidR="00DF7850" w:rsidRPr="001E3B05" w14:paraId="423870FA"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068E927D" w14:textId="3A99A04E" w:rsidR="00DF7850" w:rsidRPr="00DF7591" w:rsidRDefault="00BD0E3A" w:rsidP="00DF7591">
            <w:pPr>
              <w:spacing w:before="120" w:after="120"/>
              <w:jc w:val="both"/>
              <w:rPr>
                <w:rFonts w:cstheme="minorHAnsi"/>
                <w:b/>
                <w:bCs/>
              </w:rPr>
            </w:pPr>
            <w:r w:rsidRPr="00DF7591">
              <w:rPr>
                <w:rFonts w:cstheme="minorHAnsi"/>
                <w:b/>
                <w:bCs/>
              </w:rPr>
              <w:t>3</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26966841" w14:textId="3974B07B" w:rsidR="00DF7850" w:rsidRPr="00DF7591" w:rsidRDefault="00DF7850" w:rsidP="00DF7591">
            <w:pPr>
              <w:spacing w:before="120" w:after="120"/>
              <w:jc w:val="both"/>
              <w:rPr>
                <w:rFonts w:cstheme="minorHAnsi"/>
                <w:b/>
              </w:rPr>
            </w:pPr>
            <w:r w:rsidRPr="00DF7591">
              <w:rPr>
                <w:rFonts w:cstheme="minorHAnsi"/>
                <w:b/>
              </w:rPr>
              <w:t xml:space="preserve">Ministère de l'Agriculture </w:t>
            </w:r>
            <w:r w:rsidR="00BD0E3A" w:rsidRPr="00DF7591">
              <w:rPr>
                <w:rFonts w:cstheme="minorHAnsi"/>
                <w:b/>
              </w:rPr>
              <w:t>et de la pêche</w:t>
            </w:r>
            <w:r w:rsidRPr="00DF7591">
              <w:rPr>
                <w:rFonts w:cstheme="minorHAnsi"/>
                <w:b/>
              </w:rPr>
              <w:t xml:space="preserve"> </w:t>
            </w:r>
          </w:p>
          <w:p w14:paraId="2BB989FE" w14:textId="77777777" w:rsidR="00BD0E3A" w:rsidRPr="00DF7591" w:rsidRDefault="00BD0E3A" w:rsidP="00DF7591">
            <w:pPr>
              <w:spacing w:before="120" w:after="120"/>
              <w:jc w:val="both"/>
              <w:rPr>
                <w:rFonts w:cstheme="minorHAnsi"/>
              </w:rPr>
            </w:pPr>
          </w:p>
          <w:p w14:paraId="732A4AD8" w14:textId="4BA7D9F6" w:rsidR="00DF7850" w:rsidRPr="00DF7591" w:rsidRDefault="00DF7850" w:rsidP="00DF7591">
            <w:pPr>
              <w:spacing w:before="120" w:after="120"/>
              <w:jc w:val="both"/>
              <w:rPr>
                <w:rFonts w:cstheme="minorHAnsi"/>
              </w:rPr>
            </w:pPr>
            <w:r w:rsidRPr="00DF7591">
              <w:rPr>
                <w:rFonts w:cstheme="minorHAnsi"/>
              </w:rPr>
              <w:t xml:space="preserve">Ministère </w:t>
            </w:r>
            <w:r w:rsidR="00BD0E3A" w:rsidRPr="00DF7591">
              <w:rPr>
                <w:rFonts w:cstheme="minorHAnsi"/>
              </w:rPr>
              <w:t xml:space="preserve">assurant la promotion de l’agriculture l’élevage et la pêche </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38863A61" w14:textId="5F541EF6" w:rsidR="00DF7850" w:rsidRPr="00DF7591" w:rsidRDefault="00DF7850" w:rsidP="00DF7591">
            <w:pPr>
              <w:spacing w:before="120" w:after="120"/>
              <w:jc w:val="both"/>
              <w:rPr>
                <w:rFonts w:cstheme="minorHAnsi"/>
              </w:rPr>
            </w:pPr>
            <w:r w:rsidRPr="00DF7591">
              <w:rPr>
                <w:rFonts w:cstheme="minorHAnsi"/>
              </w:rPr>
              <w:t xml:space="preserve">Fournir des orientations politiques et techniques sur </w:t>
            </w:r>
            <w:r w:rsidR="00BD0E3A" w:rsidRPr="00DF7591">
              <w:rPr>
                <w:rFonts w:cstheme="minorHAnsi"/>
              </w:rPr>
              <w:t>la promotion de l’agriculture l’élevage et la pêche</w:t>
            </w: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107A6319" w14:textId="77777777" w:rsidR="00DF7850" w:rsidRPr="00DF7591" w:rsidRDefault="00DF7850" w:rsidP="00DF7591">
            <w:pPr>
              <w:spacing w:before="120" w:after="120"/>
              <w:jc w:val="both"/>
              <w:rPr>
                <w:rFonts w:cstheme="minorHAnsi"/>
              </w:rPr>
            </w:pPr>
            <w:r w:rsidRPr="00DF7591">
              <w:rPr>
                <w:rFonts w:cstheme="minorHAnsi"/>
              </w:rPr>
              <w:t>Mises à jour sur la mise en œuvre du programme</w:t>
            </w:r>
          </w:p>
        </w:tc>
      </w:tr>
      <w:tr w:rsidR="00DF7850" w:rsidRPr="001E3B05" w14:paraId="6A274706"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73DCEB56" w14:textId="32A7B6B0" w:rsidR="00DF7850" w:rsidRPr="00DF7591" w:rsidRDefault="00BD0E3A" w:rsidP="00DF7591">
            <w:pPr>
              <w:spacing w:before="120" w:after="120"/>
              <w:jc w:val="both"/>
              <w:rPr>
                <w:rFonts w:cstheme="minorHAnsi"/>
                <w:b/>
                <w:bCs/>
              </w:rPr>
            </w:pPr>
            <w:r w:rsidRPr="00DF7591">
              <w:rPr>
                <w:rFonts w:cstheme="minorHAnsi"/>
                <w:b/>
                <w:bCs/>
              </w:rPr>
              <w:t>4</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7D3D381A" w14:textId="62057DDC" w:rsidR="00DF7850" w:rsidRPr="00DF7591" w:rsidRDefault="00BD0E3A" w:rsidP="00DF7591">
            <w:pPr>
              <w:spacing w:before="120" w:after="120"/>
              <w:jc w:val="both"/>
              <w:rPr>
                <w:rFonts w:cstheme="minorHAnsi"/>
                <w:b/>
              </w:rPr>
            </w:pPr>
            <w:r w:rsidRPr="00DF7591">
              <w:rPr>
                <w:rFonts w:cstheme="minorHAnsi"/>
                <w:b/>
              </w:rPr>
              <w:t>Direction Générale de la sécurité Civile</w:t>
            </w:r>
          </w:p>
          <w:p w14:paraId="309E3302" w14:textId="77777777" w:rsidR="00DF7850" w:rsidRPr="00DF7591" w:rsidRDefault="00DF7850" w:rsidP="00DF7591">
            <w:pPr>
              <w:spacing w:before="120" w:after="120"/>
              <w:jc w:val="both"/>
              <w:rPr>
                <w:rFonts w:cstheme="minorHAnsi"/>
                <w:bCs/>
              </w:rPr>
            </w:pPr>
            <w:r w:rsidRPr="00DF7591">
              <w:rPr>
                <w:rFonts w:cstheme="minorHAnsi"/>
                <w:bCs/>
              </w:rPr>
              <w:t>Département de la gestion des catastrophes</w:t>
            </w:r>
          </w:p>
          <w:p w14:paraId="4017AD6B" w14:textId="77777777" w:rsidR="00DF7850" w:rsidRPr="00DF7591" w:rsidRDefault="00DF7850" w:rsidP="00DF7591">
            <w:pPr>
              <w:spacing w:before="120" w:after="120"/>
              <w:jc w:val="both"/>
              <w:rPr>
                <w:rFonts w:cstheme="minorHAnsi"/>
                <w:bCs/>
              </w:rPr>
            </w:pPr>
            <w:r w:rsidRPr="00DF7591">
              <w:rPr>
                <w:rFonts w:cstheme="minorHAnsi"/>
                <w:bCs/>
              </w:rPr>
              <w:t xml:space="preserve">Responsable de la coordination des activités de gestion des risques de catastrophe </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6764A59B" w14:textId="77777777" w:rsidR="00DF7850" w:rsidRPr="00DF7591" w:rsidRDefault="00DF7850" w:rsidP="00DF7591">
            <w:pPr>
              <w:spacing w:before="120" w:after="120"/>
              <w:jc w:val="both"/>
              <w:rPr>
                <w:rFonts w:cstheme="minorHAnsi"/>
              </w:rPr>
            </w:pPr>
            <w:r w:rsidRPr="00DF7591">
              <w:rPr>
                <w:rFonts w:cstheme="minorHAnsi"/>
              </w:rPr>
              <w:t>Soutient la planification et coordonne la gestion des risques de catastrophes</w:t>
            </w: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1B320CF1" w14:textId="55A6117B" w:rsidR="00DF7850" w:rsidRPr="00DF7591" w:rsidRDefault="00BD0E3A" w:rsidP="00DF7591">
            <w:pPr>
              <w:spacing w:before="120" w:after="120"/>
              <w:jc w:val="both"/>
              <w:rPr>
                <w:rFonts w:cstheme="minorHAnsi"/>
              </w:rPr>
            </w:pPr>
            <w:r w:rsidRPr="00DF7591">
              <w:rPr>
                <w:rFonts w:cstheme="minorHAnsi"/>
              </w:rPr>
              <w:t>Responsable principal de la mise en œuvre du projet</w:t>
            </w:r>
          </w:p>
        </w:tc>
      </w:tr>
      <w:tr w:rsidR="00DF7850" w:rsidRPr="001E3B05" w14:paraId="6D10792B"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7FDCAA56" w14:textId="77777777" w:rsidR="00DF7850" w:rsidRPr="00DF7591" w:rsidRDefault="00DF7850" w:rsidP="00DF7591">
            <w:pPr>
              <w:spacing w:before="120" w:after="120"/>
              <w:jc w:val="both"/>
              <w:rPr>
                <w:rFonts w:cstheme="minorHAnsi"/>
                <w:b/>
                <w:bCs/>
                <w:i/>
              </w:rPr>
            </w:pPr>
            <w:r w:rsidRPr="00DF7591">
              <w:rPr>
                <w:rFonts w:cstheme="minorHAnsi"/>
                <w:b/>
                <w:bCs/>
                <w:i/>
              </w:rPr>
              <w:t>C3</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4F7F9A6E" w14:textId="77777777" w:rsidR="00DF7850" w:rsidRPr="00DF7591" w:rsidRDefault="00DF7850" w:rsidP="00DF7591">
            <w:pPr>
              <w:spacing w:before="120" w:after="120"/>
              <w:jc w:val="both"/>
              <w:rPr>
                <w:rFonts w:cstheme="minorHAnsi"/>
                <w:i/>
              </w:rPr>
            </w:pPr>
            <w:r w:rsidRPr="00DF7591">
              <w:rPr>
                <w:rFonts w:cstheme="minorHAnsi"/>
                <w:i/>
              </w:rPr>
              <w:t xml:space="preserve">Partenaires de développement </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6D544B18" w14:textId="77777777" w:rsidR="00DF7850" w:rsidRPr="00DF7591" w:rsidRDefault="00DF7850" w:rsidP="00DF7591">
            <w:pPr>
              <w:spacing w:before="120" w:after="120"/>
              <w:jc w:val="both"/>
              <w:rPr>
                <w:rFonts w:cstheme="minorHAnsi"/>
              </w:rPr>
            </w:pP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55D1CF74" w14:textId="77777777" w:rsidR="00DF7850" w:rsidRPr="00DF7591" w:rsidRDefault="00DF7850" w:rsidP="00DF7591">
            <w:pPr>
              <w:spacing w:before="120" w:after="120"/>
              <w:jc w:val="both"/>
              <w:rPr>
                <w:rFonts w:cstheme="minorHAnsi"/>
              </w:rPr>
            </w:pPr>
          </w:p>
        </w:tc>
      </w:tr>
      <w:tr w:rsidR="00DF7850" w:rsidRPr="001E3B05" w14:paraId="49489280"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2C055345" w14:textId="77777777" w:rsidR="00DF7850" w:rsidRPr="00DF7591" w:rsidRDefault="00DF7850" w:rsidP="00DF7591">
            <w:pPr>
              <w:spacing w:before="120" w:after="120"/>
              <w:jc w:val="both"/>
              <w:rPr>
                <w:rFonts w:cstheme="minorHAnsi"/>
                <w:b/>
                <w:bCs/>
              </w:rPr>
            </w:pPr>
            <w:r w:rsidRPr="00DF7591">
              <w:rPr>
                <w:rFonts w:cstheme="minorHAnsi"/>
                <w:b/>
                <w:bCs/>
              </w:rPr>
              <w:lastRenderedPageBreak/>
              <w:t>1</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6358403A" w14:textId="77777777" w:rsidR="00DF7850" w:rsidRPr="00DF7591" w:rsidRDefault="00DF7850" w:rsidP="00DF7591">
            <w:pPr>
              <w:spacing w:before="120" w:after="120"/>
              <w:jc w:val="both"/>
              <w:rPr>
                <w:rFonts w:cstheme="minorHAnsi"/>
              </w:rPr>
            </w:pPr>
            <w:r w:rsidRPr="00DF7591">
              <w:rPr>
                <w:rFonts w:cstheme="minorHAnsi"/>
              </w:rPr>
              <w:t>Banque mondiale</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4BA4D9D2" w14:textId="77777777" w:rsidR="00DF7850" w:rsidRPr="00DF7591" w:rsidRDefault="00DF7850" w:rsidP="00DF7591">
            <w:pPr>
              <w:spacing w:before="120" w:after="120"/>
              <w:jc w:val="both"/>
              <w:rPr>
                <w:rFonts w:cstheme="minorHAnsi"/>
              </w:rPr>
            </w:pPr>
            <w:r w:rsidRPr="00DF7591">
              <w:rPr>
                <w:rFonts w:cstheme="minorHAnsi"/>
              </w:rPr>
              <w:t>Fournir un soutien technique sur la conception et la mise en œuvre du projet</w:t>
            </w:r>
          </w:p>
          <w:p w14:paraId="0E452495" w14:textId="77777777" w:rsidR="00DF7850" w:rsidRPr="00DF7591" w:rsidRDefault="00DF7850" w:rsidP="00DF7591">
            <w:pPr>
              <w:spacing w:before="120" w:after="120"/>
              <w:jc w:val="both"/>
              <w:rPr>
                <w:rFonts w:cstheme="minorHAnsi"/>
              </w:rPr>
            </w:pPr>
            <w:r w:rsidRPr="00DF7591">
              <w:rPr>
                <w:rFonts w:cstheme="minorHAnsi"/>
              </w:rPr>
              <w:t>Fournir du financement de projet</w:t>
            </w: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0D993310" w14:textId="77777777" w:rsidR="00DF7850" w:rsidRPr="00DF7591" w:rsidRDefault="00DF7850" w:rsidP="00DF7591">
            <w:pPr>
              <w:spacing w:before="120" w:after="120"/>
              <w:jc w:val="both"/>
              <w:rPr>
                <w:rFonts w:cstheme="minorHAnsi"/>
              </w:rPr>
            </w:pPr>
            <w:r w:rsidRPr="00DF7591">
              <w:rPr>
                <w:rFonts w:cstheme="minorHAnsi"/>
              </w:rPr>
              <w:t>Mises à jour sur la mise en œuvre du programme</w:t>
            </w:r>
          </w:p>
        </w:tc>
      </w:tr>
      <w:tr w:rsidR="00BD0E3A" w:rsidRPr="001E3B05" w14:paraId="6B9FDC36"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473B511A" w14:textId="57EF7830" w:rsidR="00BD0E3A" w:rsidRPr="00DF7591" w:rsidRDefault="00BD0E3A" w:rsidP="00DF7591">
            <w:pPr>
              <w:spacing w:before="120" w:after="120"/>
              <w:jc w:val="both"/>
              <w:rPr>
                <w:rFonts w:cstheme="minorHAnsi"/>
                <w:b/>
                <w:bCs/>
              </w:rPr>
            </w:pPr>
            <w:r w:rsidRPr="00DF7591">
              <w:rPr>
                <w:rFonts w:cstheme="minorHAnsi"/>
                <w:b/>
                <w:bCs/>
              </w:rPr>
              <w:t>2</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49A33C3E" w14:textId="16FA16F9" w:rsidR="00BD0E3A" w:rsidRPr="00DF7591" w:rsidRDefault="00BD0E3A" w:rsidP="00DF7591">
            <w:pPr>
              <w:spacing w:before="120" w:after="120"/>
              <w:jc w:val="both"/>
              <w:rPr>
                <w:rFonts w:cstheme="minorHAnsi"/>
              </w:rPr>
            </w:pPr>
            <w:r w:rsidRPr="00DF7591">
              <w:rPr>
                <w:rFonts w:cstheme="minorHAnsi"/>
              </w:rPr>
              <w:t xml:space="preserve">Banque Africaine de développement </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164B02A6" w14:textId="27656CFC" w:rsidR="00BD0E3A" w:rsidRPr="00DF7591" w:rsidRDefault="00BD0E3A" w:rsidP="00DF7591">
            <w:pPr>
              <w:spacing w:before="120" w:after="120"/>
              <w:jc w:val="both"/>
              <w:rPr>
                <w:rFonts w:cstheme="minorHAnsi"/>
              </w:rPr>
            </w:pPr>
            <w:r w:rsidRPr="00DF7591">
              <w:rPr>
                <w:rFonts w:cstheme="minorHAnsi"/>
              </w:rPr>
              <w:t>Fournir un soutien technique et financier au Gouvernement</w:t>
            </w: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56B151E7" w14:textId="33A757E6" w:rsidR="00BD0E3A" w:rsidRPr="00DF7591" w:rsidRDefault="00BD0E3A" w:rsidP="00DF7591">
            <w:pPr>
              <w:spacing w:before="120" w:after="120"/>
              <w:jc w:val="both"/>
              <w:rPr>
                <w:rFonts w:cstheme="minorHAnsi"/>
              </w:rPr>
            </w:pPr>
            <w:r w:rsidRPr="00DF7591">
              <w:rPr>
                <w:rFonts w:cstheme="minorHAnsi"/>
              </w:rPr>
              <w:t>Mises à jour sur la mise en œuvre du programme</w:t>
            </w:r>
          </w:p>
        </w:tc>
      </w:tr>
      <w:tr w:rsidR="00BD0E3A" w:rsidRPr="001E3B05" w14:paraId="4AB564E8"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03FF650E" w14:textId="77777777" w:rsidR="00BD0E3A" w:rsidRPr="00DF7591" w:rsidRDefault="00BD0E3A" w:rsidP="00DF7591">
            <w:pPr>
              <w:spacing w:before="120" w:after="120"/>
              <w:jc w:val="both"/>
              <w:rPr>
                <w:rFonts w:cstheme="minorHAnsi"/>
                <w:b/>
                <w:bCs/>
              </w:rPr>
            </w:pP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77D48580" w14:textId="3D7CB1B3" w:rsidR="00BD0E3A" w:rsidRPr="00DF7591" w:rsidRDefault="00BD0E3A" w:rsidP="00DF7591">
            <w:pPr>
              <w:spacing w:before="120" w:after="120"/>
              <w:jc w:val="both"/>
              <w:rPr>
                <w:rFonts w:cstheme="minorHAnsi"/>
              </w:rPr>
            </w:pPr>
            <w:r w:rsidRPr="00DF7591">
              <w:rPr>
                <w:rFonts w:cstheme="minorHAnsi"/>
              </w:rPr>
              <w:t xml:space="preserve">Fond Saoudien </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2F128147" w14:textId="50D7AA39" w:rsidR="00BD0E3A" w:rsidRPr="00DF7591" w:rsidRDefault="00BD0E3A" w:rsidP="00DF7591">
            <w:pPr>
              <w:spacing w:before="120" w:after="120"/>
              <w:jc w:val="both"/>
              <w:rPr>
                <w:rFonts w:cstheme="minorHAnsi"/>
              </w:rPr>
            </w:pPr>
            <w:r w:rsidRPr="00DF7591">
              <w:rPr>
                <w:rFonts w:cstheme="minorHAnsi"/>
              </w:rPr>
              <w:t>Fournir un soutien financier au Gouvernement</w:t>
            </w: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73F64B58" w14:textId="1587D932" w:rsidR="00BD0E3A" w:rsidRPr="00DF7591" w:rsidRDefault="00BD0E3A" w:rsidP="00DF7591">
            <w:pPr>
              <w:spacing w:before="120" w:after="120"/>
              <w:jc w:val="both"/>
              <w:rPr>
                <w:rFonts w:cstheme="minorHAnsi"/>
              </w:rPr>
            </w:pPr>
            <w:r w:rsidRPr="00DF7591">
              <w:rPr>
                <w:rFonts w:cstheme="minorHAnsi"/>
              </w:rPr>
              <w:t>Mises à jour sur la mise en œuvre du programme</w:t>
            </w:r>
          </w:p>
        </w:tc>
      </w:tr>
      <w:tr w:rsidR="00DF7850" w:rsidRPr="001E3B05" w14:paraId="404281E6"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0029205B" w14:textId="4CD4C77A" w:rsidR="00DF7850" w:rsidRPr="00DF7591" w:rsidRDefault="00BD0E3A" w:rsidP="00DF7591">
            <w:pPr>
              <w:spacing w:before="120" w:after="120"/>
              <w:jc w:val="both"/>
              <w:rPr>
                <w:rFonts w:cstheme="minorHAnsi"/>
                <w:b/>
                <w:bCs/>
              </w:rPr>
            </w:pPr>
            <w:r w:rsidRPr="00DF7591">
              <w:rPr>
                <w:rFonts w:cstheme="minorHAnsi"/>
                <w:b/>
                <w:bCs/>
              </w:rPr>
              <w:t>3</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44CAED18" w14:textId="77777777" w:rsidR="00DF7850" w:rsidRPr="00DF7591" w:rsidRDefault="00DF7850" w:rsidP="00DF7591">
            <w:pPr>
              <w:spacing w:before="120" w:after="120"/>
              <w:jc w:val="both"/>
              <w:rPr>
                <w:rFonts w:cstheme="minorHAnsi"/>
              </w:rPr>
            </w:pPr>
            <w:r w:rsidRPr="00DF7591">
              <w:rPr>
                <w:rFonts w:cstheme="minorHAnsi"/>
              </w:rPr>
              <w:t>Union européenne</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37F687BD" w14:textId="79909D1B" w:rsidR="00DF7850" w:rsidRPr="00DF7591" w:rsidRDefault="00BD0E3A" w:rsidP="00DF7591">
            <w:pPr>
              <w:spacing w:before="120" w:after="120"/>
              <w:jc w:val="both"/>
              <w:rPr>
                <w:rFonts w:cstheme="minorHAnsi"/>
              </w:rPr>
            </w:pPr>
            <w:r w:rsidRPr="00DF7591">
              <w:rPr>
                <w:rFonts w:cstheme="minorHAnsi"/>
              </w:rPr>
              <w:t>Fournir un soutien technique et financier au Gouvernement</w:t>
            </w: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07C2339B" w14:textId="77777777" w:rsidR="00DF7850" w:rsidRPr="00DF7591" w:rsidRDefault="00DF7850" w:rsidP="00DF7591">
            <w:pPr>
              <w:spacing w:before="120" w:after="120"/>
              <w:jc w:val="both"/>
              <w:rPr>
                <w:rFonts w:cstheme="minorHAnsi"/>
              </w:rPr>
            </w:pPr>
            <w:r w:rsidRPr="00DF7591">
              <w:rPr>
                <w:rFonts w:cstheme="minorHAnsi"/>
              </w:rPr>
              <w:t>Mises à jour sur la mise en œuvre du programme</w:t>
            </w:r>
          </w:p>
        </w:tc>
      </w:tr>
      <w:tr w:rsidR="00DF7850" w:rsidRPr="001E3B05" w14:paraId="102B6BDE"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527E1E0F" w14:textId="78F07DFA" w:rsidR="00DF7850" w:rsidRPr="00DF7591" w:rsidRDefault="00BD0E3A" w:rsidP="00DF7591">
            <w:pPr>
              <w:spacing w:before="120" w:after="120"/>
              <w:jc w:val="both"/>
              <w:rPr>
                <w:rFonts w:cstheme="minorHAnsi"/>
                <w:b/>
                <w:bCs/>
              </w:rPr>
            </w:pPr>
            <w:r w:rsidRPr="00DF7591">
              <w:rPr>
                <w:rFonts w:cstheme="minorHAnsi"/>
                <w:b/>
                <w:bCs/>
              </w:rPr>
              <w:t>4</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4B54068E" w14:textId="6D76E18B" w:rsidR="00DF7850" w:rsidRPr="00DF7591" w:rsidRDefault="00BD0E3A" w:rsidP="00DF7591">
            <w:pPr>
              <w:spacing w:before="120" w:after="120"/>
              <w:jc w:val="both"/>
              <w:rPr>
                <w:rFonts w:cstheme="minorHAnsi"/>
              </w:rPr>
            </w:pPr>
            <w:r w:rsidRPr="00DF7591">
              <w:rPr>
                <w:rFonts w:cstheme="minorHAnsi"/>
              </w:rPr>
              <w:t>PNUD</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718C5F02" w14:textId="47E0B467" w:rsidR="00DF7850" w:rsidRPr="00DF7591" w:rsidRDefault="00DF7850" w:rsidP="00DF7591">
            <w:pPr>
              <w:spacing w:before="120" w:after="120"/>
              <w:jc w:val="both"/>
              <w:rPr>
                <w:rFonts w:cstheme="minorHAnsi"/>
              </w:rPr>
            </w:pPr>
            <w:r w:rsidRPr="00DF7591">
              <w:rPr>
                <w:rFonts w:cstheme="minorHAnsi"/>
              </w:rPr>
              <w:t>Appui technique</w:t>
            </w:r>
            <w:r w:rsidR="00BD0E3A" w:rsidRPr="00DF7591">
              <w:rPr>
                <w:rFonts w:cstheme="minorHAnsi"/>
              </w:rPr>
              <w:t xml:space="preserve"> et financier </w:t>
            </w:r>
            <w:r w:rsidRPr="00DF7591">
              <w:rPr>
                <w:rFonts w:cstheme="minorHAnsi"/>
              </w:rPr>
              <w:t xml:space="preserve"> </w:t>
            </w:r>
            <w:r w:rsidR="00BD0E3A" w:rsidRPr="00DF7591">
              <w:rPr>
                <w:rFonts w:cstheme="minorHAnsi"/>
              </w:rPr>
              <w:t>au Gouvernement</w:t>
            </w: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3125BF5F" w14:textId="77777777" w:rsidR="00DF7850" w:rsidRPr="00DF7591" w:rsidRDefault="00DF7850" w:rsidP="00DF7591">
            <w:pPr>
              <w:spacing w:before="120" w:after="120"/>
              <w:jc w:val="both"/>
              <w:rPr>
                <w:rFonts w:cstheme="minorHAnsi"/>
              </w:rPr>
            </w:pPr>
            <w:r w:rsidRPr="00DF7591">
              <w:rPr>
                <w:rFonts w:cstheme="minorHAnsi"/>
              </w:rPr>
              <w:t>Mises à jour sur la mise en œuvre du programme</w:t>
            </w:r>
          </w:p>
        </w:tc>
      </w:tr>
      <w:tr w:rsidR="00DF7850" w:rsidRPr="001E3B05" w14:paraId="1805B0CB"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6E9208DE" w14:textId="3A96010E" w:rsidR="00DF7850" w:rsidRPr="00DF7591" w:rsidRDefault="00BD0E3A" w:rsidP="00DF7591">
            <w:pPr>
              <w:spacing w:before="120" w:after="120"/>
              <w:jc w:val="both"/>
              <w:rPr>
                <w:rFonts w:cstheme="minorHAnsi"/>
                <w:b/>
                <w:bCs/>
              </w:rPr>
            </w:pPr>
            <w:r w:rsidRPr="00DF7591">
              <w:rPr>
                <w:rFonts w:cstheme="minorHAnsi"/>
                <w:b/>
                <w:bCs/>
              </w:rPr>
              <w:t>5</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736B1F36" w14:textId="77777777" w:rsidR="00DF7850" w:rsidRPr="00DF7591" w:rsidRDefault="00DF7850" w:rsidP="00DF7591">
            <w:pPr>
              <w:spacing w:before="120" w:after="120"/>
              <w:jc w:val="both"/>
              <w:rPr>
                <w:rFonts w:cstheme="minorHAnsi"/>
              </w:rPr>
            </w:pPr>
            <w:r w:rsidRPr="00DF7591">
              <w:rPr>
                <w:rFonts w:cstheme="minorHAnsi"/>
              </w:rPr>
              <w:t>UNICEF</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6F99507A" w14:textId="10F4E5D6" w:rsidR="00DF7850" w:rsidRPr="00DF7591" w:rsidRDefault="00BD0E3A" w:rsidP="00DF7591">
            <w:pPr>
              <w:spacing w:before="120" w:after="120"/>
              <w:jc w:val="both"/>
              <w:rPr>
                <w:rFonts w:cstheme="minorHAnsi"/>
              </w:rPr>
            </w:pPr>
            <w:r w:rsidRPr="00DF7591">
              <w:rPr>
                <w:rFonts w:cstheme="minorHAnsi"/>
              </w:rPr>
              <w:t>Fournir un soutien technique et financier au Gouvernement</w:t>
            </w: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67B14DE1" w14:textId="77777777" w:rsidR="00DF7850" w:rsidRPr="00DF7591" w:rsidRDefault="00DF7850" w:rsidP="00DF7591">
            <w:pPr>
              <w:spacing w:before="120" w:after="120"/>
              <w:jc w:val="both"/>
              <w:rPr>
                <w:rFonts w:cstheme="minorHAnsi"/>
              </w:rPr>
            </w:pPr>
            <w:r w:rsidRPr="00DF7591">
              <w:rPr>
                <w:rFonts w:cstheme="minorHAnsi"/>
              </w:rPr>
              <w:t>Mises à jour sur la mise en œuvre du programme</w:t>
            </w:r>
          </w:p>
        </w:tc>
      </w:tr>
      <w:tr w:rsidR="00DF7850" w:rsidRPr="001E3B05" w14:paraId="2C933A4E"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2D5C1F7C" w14:textId="21341521" w:rsidR="00DF7850" w:rsidRPr="00DF7591" w:rsidRDefault="00BD0E3A" w:rsidP="00DF7591">
            <w:pPr>
              <w:spacing w:before="120" w:after="120"/>
              <w:jc w:val="both"/>
              <w:rPr>
                <w:rFonts w:cstheme="minorHAnsi"/>
                <w:b/>
                <w:bCs/>
              </w:rPr>
            </w:pPr>
            <w:r w:rsidRPr="00DF7591">
              <w:rPr>
                <w:rFonts w:cstheme="minorHAnsi"/>
                <w:b/>
                <w:bCs/>
              </w:rPr>
              <w:t>6</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42309351" w14:textId="1A9805A1" w:rsidR="00DF7850" w:rsidRPr="00DF7591" w:rsidRDefault="00BD0E3A" w:rsidP="00DF7591">
            <w:pPr>
              <w:spacing w:before="120" w:after="120"/>
              <w:jc w:val="both"/>
              <w:rPr>
                <w:rFonts w:cstheme="minorHAnsi"/>
              </w:rPr>
            </w:pPr>
            <w:r w:rsidRPr="00DF7591">
              <w:rPr>
                <w:rFonts w:cstheme="minorHAnsi"/>
              </w:rPr>
              <w:t>Croissant Rouge</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5C9057E6" w14:textId="7E03A88A" w:rsidR="00DF7850" w:rsidRPr="00DF7591" w:rsidRDefault="00DF7850" w:rsidP="00DF7591">
            <w:pPr>
              <w:spacing w:before="120" w:after="120"/>
              <w:jc w:val="both"/>
              <w:rPr>
                <w:rFonts w:cstheme="minorHAnsi"/>
              </w:rPr>
            </w:pPr>
            <w:r w:rsidRPr="00DF7591">
              <w:rPr>
                <w:rFonts w:cstheme="minorHAnsi"/>
              </w:rPr>
              <w:t>Appui technique à la protection s</w:t>
            </w:r>
            <w:r w:rsidR="00BD0E3A" w:rsidRPr="00DF7591">
              <w:rPr>
                <w:rFonts w:cstheme="minorHAnsi"/>
              </w:rPr>
              <w:t>anitaire du pays</w:t>
            </w: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28890BB7" w14:textId="77777777" w:rsidR="00DF7850" w:rsidRPr="00DF7591" w:rsidRDefault="00DF7850" w:rsidP="00DF7591">
            <w:pPr>
              <w:spacing w:before="120" w:after="120"/>
              <w:jc w:val="both"/>
              <w:rPr>
                <w:rFonts w:cstheme="minorHAnsi"/>
              </w:rPr>
            </w:pPr>
            <w:r w:rsidRPr="00DF7591">
              <w:rPr>
                <w:rFonts w:cstheme="minorHAnsi"/>
              </w:rPr>
              <w:t>Mises à jour sur la mise en œuvre du programme</w:t>
            </w:r>
          </w:p>
        </w:tc>
      </w:tr>
      <w:tr w:rsidR="00BD0E3A" w:rsidRPr="001E3B05" w14:paraId="4218874D"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01BB6952" w14:textId="661B6675" w:rsidR="00BD0E3A" w:rsidRPr="00DF7591" w:rsidRDefault="00BD0E3A" w:rsidP="00DF7591">
            <w:pPr>
              <w:spacing w:before="120" w:after="120"/>
              <w:jc w:val="both"/>
              <w:rPr>
                <w:rFonts w:cstheme="minorHAnsi"/>
                <w:b/>
                <w:bCs/>
              </w:rPr>
            </w:pPr>
            <w:r w:rsidRPr="00DF7591">
              <w:rPr>
                <w:rFonts w:cstheme="minorHAnsi"/>
                <w:b/>
                <w:bCs/>
              </w:rPr>
              <w:t>7</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0DC4196D" w14:textId="0C8662B8" w:rsidR="00BD0E3A" w:rsidRPr="00DF7591" w:rsidRDefault="00BD0E3A" w:rsidP="00DF7591">
            <w:pPr>
              <w:spacing w:before="120" w:after="120"/>
              <w:jc w:val="both"/>
              <w:rPr>
                <w:rFonts w:cstheme="minorHAnsi"/>
              </w:rPr>
            </w:pPr>
            <w:r w:rsidRPr="00DF7591">
              <w:rPr>
                <w:rFonts w:cstheme="minorHAnsi"/>
              </w:rPr>
              <w:t>UNFPA</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37102BA3" w14:textId="25B60F34" w:rsidR="00BD0E3A" w:rsidRPr="00DF7591" w:rsidRDefault="00BD0E3A" w:rsidP="00DF7591">
            <w:pPr>
              <w:spacing w:before="120" w:after="120"/>
              <w:jc w:val="both"/>
              <w:rPr>
                <w:rFonts w:cstheme="minorHAnsi"/>
              </w:rPr>
            </w:pPr>
            <w:r w:rsidRPr="00DF7591">
              <w:rPr>
                <w:rFonts w:cstheme="minorHAnsi"/>
              </w:rPr>
              <w:t>Appui technique à la promotion du genre et l’égalité de sexe</w:t>
            </w: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0266F02C" w14:textId="1E96831B" w:rsidR="00BD0E3A" w:rsidRPr="00DF7591" w:rsidRDefault="00BD0E3A" w:rsidP="00DF7591">
            <w:pPr>
              <w:spacing w:before="120" w:after="120"/>
              <w:jc w:val="both"/>
              <w:rPr>
                <w:rFonts w:cstheme="minorHAnsi"/>
              </w:rPr>
            </w:pPr>
            <w:r w:rsidRPr="00DF7591">
              <w:rPr>
                <w:rFonts w:cstheme="minorHAnsi"/>
              </w:rPr>
              <w:t>Mises à jour sur la mise en œuvre du programme</w:t>
            </w:r>
          </w:p>
        </w:tc>
      </w:tr>
      <w:tr w:rsidR="00DF7850" w:rsidRPr="001E3B05" w14:paraId="259EEEAD"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27309F79" w14:textId="77777777" w:rsidR="00DF7850" w:rsidRPr="00DF7591" w:rsidRDefault="00DF7850" w:rsidP="00DF7591">
            <w:pPr>
              <w:spacing w:before="120" w:after="120"/>
              <w:jc w:val="both"/>
              <w:rPr>
                <w:rFonts w:cstheme="minorHAnsi"/>
                <w:b/>
                <w:bCs/>
                <w:i/>
              </w:rPr>
            </w:pPr>
            <w:r w:rsidRPr="00DF7591">
              <w:rPr>
                <w:rFonts w:cstheme="minorHAnsi"/>
                <w:b/>
                <w:bCs/>
                <w:i/>
              </w:rPr>
              <w:t>C4</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0F62B655" w14:textId="77777777" w:rsidR="00DF7850" w:rsidRPr="00DF7591" w:rsidRDefault="00DF7850" w:rsidP="00DF7591">
            <w:pPr>
              <w:spacing w:before="120" w:after="120"/>
              <w:jc w:val="both"/>
              <w:rPr>
                <w:rFonts w:cstheme="minorHAnsi"/>
                <w:i/>
              </w:rPr>
            </w:pPr>
            <w:r w:rsidRPr="00DF7591">
              <w:rPr>
                <w:rFonts w:cstheme="minorHAnsi"/>
                <w:i/>
              </w:rPr>
              <w:t>Organisations non gouvernementales et autres organisations communautaires</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58F99865" w14:textId="77777777" w:rsidR="00DF7850" w:rsidRPr="00DF7591" w:rsidRDefault="00DF7850" w:rsidP="00DF7591">
            <w:pPr>
              <w:spacing w:before="120" w:after="120"/>
              <w:jc w:val="both"/>
              <w:rPr>
                <w:rFonts w:cstheme="minorHAnsi"/>
              </w:rPr>
            </w:pP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7A583966" w14:textId="77777777" w:rsidR="00DF7850" w:rsidRPr="00DF7591" w:rsidRDefault="00DF7850" w:rsidP="00DF7591">
            <w:pPr>
              <w:spacing w:before="120" w:after="120"/>
              <w:jc w:val="both"/>
              <w:rPr>
                <w:rFonts w:cstheme="minorHAnsi"/>
              </w:rPr>
            </w:pPr>
          </w:p>
        </w:tc>
      </w:tr>
      <w:tr w:rsidR="00DF7850" w:rsidRPr="001E3B05" w14:paraId="7EC39F77"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5D37169F" w14:textId="77777777" w:rsidR="00DF7850" w:rsidRPr="00DF7591" w:rsidRDefault="00DF7850" w:rsidP="00DF7591">
            <w:pPr>
              <w:spacing w:before="120" w:after="120"/>
              <w:jc w:val="both"/>
              <w:rPr>
                <w:rFonts w:cstheme="minorHAnsi"/>
                <w:b/>
                <w:bCs/>
              </w:rPr>
            </w:pPr>
            <w:r w:rsidRPr="00DF7591">
              <w:rPr>
                <w:rFonts w:cstheme="minorHAnsi"/>
                <w:b/>
                <w:bCs/>
              </w:rPr>
              <w:t>1</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6576588D" w14:textId="72592FAF" w:rsidR="00DF7850" w:rsidRPr="00DF7591" w:rsidRDefault="00BD0E3A" w:rsidP="00DF7591">
            <w:pPr>
              <w:spacing w:before="120" w:after="120"/>
              <w:rPr>
                <w:rFonts w:cstheme="minorHAnsi"/>
              </w:rPr>
            </w:pPr>
            <w:r w:rsidRPr="00DF7591">
              <w:rPr>
                <w:rFonts w:cstheme="minorHAnsi"/>
              </w:rPr>
              <w:t>AIDE</w:t>
            </w:r>
          </w:p>
          <w:p w14:paraId="3197029B" w14:textId="0F307742" w:rsidR="00BD0E3A" w:rsidRPr="00DF7591" w:rsidRDefault="00BD0E3A" w:rsidP="00DF7591">
            <w:pPr>
              <w:spacing w:before="120" w:after="120"/>
              <w:rPr>
                <w:rFonts w:cstheme="minorHAnsi"/>
              </w:rPr>
            </w:pP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1BD1FCB7" w14:textId="77777777" w:rsidR="00DF7850" w:rsidRPr="00DF7591" w:rsidRDefault="00BD0E3A" w:rsidP="00DF7591">
            <w:pPr>
              <w:spacing w:before="120" w:after="120"/>
              <w:jc w:val="both"/>
              <w:rPr>
                <w:rFonts w:cstheme="minorHAnsi"/>
              </w:rPr>
            </w:pPr>
            <w:r w:rsidRPr="00DF7591">
              <w:rPr>
                <w:rFonts w:cstheme="minorHAnsi"/>
              </w:rPr>
              <w:t>ONG pour la protection de l’environnement et lutte contre les changement climatiques</w:t>
            </w:r>
          </w:p>
          <w:p w14:paraId="094BC409" w14:textId="5369B989" w:rsidR="0092119E" w:rsidRPr="00DF7591" w:rsidRDefault="00B52786" w:rsidP="00DF7591">
            <w:pPr>
              <w:spacing w:before="120" w:after="120"/>
              <w:jc w:val="both"/>
              <w:rPr>
                <w:rFonts w:cstheme="minorHAnsi"/>
              </w:rPr>
            </w:pPr>
            <w:r w:rsidRPr="00DF7591">
              <w:rPr>
                <w:rFonts w:cstheme="minorHAnsi"/>
              </w:rPr>
              <w:t>Assurer la facilitation sociale</w:t>
            </w:r>
            <w:r w:rsidR="00850D6F" w:rsidRPr="00DF7591">
              <w:rPr>
                <w:rFonts w:cstheme="minorHAnsi"/>
              </w:rPr>
              <w:t xml:space="preserve"> auprès des sinistrés</w:t>
            </w:r>
            <w:r w:rsidRPr="00DF7591">
              <w:rPr>
                <w:rFonts w:cstheme="minorHAnsi"/>
              </w:rPr>
              <w:t xml:space="preserve"> plus particulièrement  des personnes vulnérables nécessitant des sensibilisation, Mobilisations et consultations à domiciles </w:t>
            </w: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3AAC4AF0" w14:textId="77777777" w:rsidR="00DF7850" w:rsidRPr="00DF7591" w:rsidRDefault="00DF7850" w:rsidP="00DF7591">
            <w:pPr>
              <w:spacing w:before="120" w:after="120"/>
              <w:jc w:val="both"/>
              <w:rPr>
                <w:rFonts w:cstheme="minorHAnsi"/>
              </w:rPr>
            </w:pPr>
            <w:r w:rsidRPr="00DF7591">
              <w:rPr>
                <w:rFonts w:cstheme="minorHAnsi"/>
              </w:rPr>
              <w:t>Mises à jour sur la mise en œuvre du programme</w:t>
            </w:r>
          </w:p>
        </w:tc>
      </w:tr>
      <w:tr w:rsidR="00DF7850" w:rsidRPr="001E3B05" w14:paraId="18CDF01C"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31C9A6F8" w14:textId="77777777" w:rsidR="00DF7850" w:rsidRPr="00DF7591" w:rsidRDefault="00DF7850" w:rsidP="00DF7591">
            <w:pPr>
              <w:spacing w:before="120" w:after="120"/>
              <w:jc w:val="both"/>
              <w:rPr>
                <w:rFonts w:cstheme="minorHAnsi"/>
                <w:b/>
                <w:bCs/>
              </w:rPr>
            </w:pPr>
            <w:r w:rsidRPr="00DF7591">
              <w:rPr>
                <w:rFonts w:cstheme="minorHAnsi"/>
                <w:b/>
                <w:bCs/>
              </w:rPr>
              <w:lastRenderedPageBreak/>
              <w:t>2</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201752FC" w14:textId="388F3D65" w:rsidR="00DF7850" w:rsidRPr="00DF7591" w:rsidRDefault="00BD0E3A" w:rsidP="00DF7591">
            <w:pPr>
              <w:spacing w:before="120" w:after="120"/>
              <w:jc w:val="both"/>
              <w:rPr>
                <w:rFonts w:cstheme="minorHAnsi"/>
              </w:rPr>
            </w:pPr>
            <w:r w:rsidRPr="00DF7591">
              <w:rPr>
                <w:rFonts w:cstheme="minorHAnsi"/>
              </w:rPr>
              <w:t>Réseaux Femmes</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39D74DB0" w14:textId="329436B7" w:rsidR="00DF7850" w:rsidRPr="00DF7591" w:rsidRDefault="00BD0E3A" w:rsidP="00DF7591">
            <w:pPr>
              <w:spacing w:before="120" w:after="120"/>
              <w:jc w:val="both"/>
              <w:rPr>
                <w:rFonts w:cstheme="minorHAnsi"/>
              </w:rPr>
            </w:pPr>
            <w:r w:rsidRPr="00DF7591">
              <w:rPr>
                <w:rFonts w:cstheme="minorHAnsi"/>
              </w:rPr>
              <w:t xml:space="preserve">Association féminine pour l’émancipation de la femme et soutenir les </w:t>
            </w:r>
            <w:r w:rsidR="00A3096F" w:rsidRPr="00DF7591">
              <w:rPr>
                <w:rFonts w:cstheme="minorHAnsi"/>
              </w:rPr>
              <w:t>survivant(e)</w:t>
            </w:r>
            <w:r w:rsidRPr="00DF7591">
              <w:rPr>
                <w:rFonts w:cstheme="minorHAnsi"/>
              </w:rPr>
              <w:t xml:space="preserve"> de VBG</w:t>
            </w: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13CC1F00" w14:textId="77777777" w:rsidR="00DF7850" w:rsidRPr="00DF7591" w:rsidRDefault="00DF7850" w:rsidP="00DF7591">
            <w:pPr>
              <w:spacing w:before="120" w:after="120"/>
              <w:jc w:val="both"/>
              <w:rPr>
                <w:rFonts w:cstheme="minorHAnsi"/>
              </w:rPr>
            </w:pPr>
            <w:r w:rsidRPr="00DF7591">
              <w:rPr>
                <w:rFonts w:cstheme="minorHAnsi"/>
              </w:rPr>
              <w:t>Mises à jour sur la mise en œuvre du programme</w:t>
            </w:r>
          </w:p>
        </w:tc>
      </w:tr>
      <w:tr w:rsidR="00DF7850" w:rsidRPr="001E3B05" w14:paraId="0C0284E8"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2F8122FC" w14:textId="77777777" w:rsidR="00DF7850" w:rsidRPr="00DF7591" w:rsidRDefault="00DF7850" w:rsidP="00DF7591">
            <w:pPr>
              <w:spacing w:before="120" w:after="120"/>
              <w:jc w:val="both"/>
              <w:rPr>
                <w:rFonts w:cstheme="minorHAnsi"/>
                <w:b/>
                <w:bCs/>
              </w:rPr>
            </w:pPr>
            <w:r w:rsidRPr="00DF7591">
              <w:rPr>
                <w:rFonts w:cstheme="minorHAnsi"/>
                <w:b/>
                <w:bCs/>
              </w:rPr>
              <w:t>3</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0827FBF6" w14:textId="52303CAC" w:rsidR="00DF7850" w:rsidRPr="00DF7591" w:rsidRDefault="00BD0E3A" w:rsidP="00DF7591">
            <w:pPr>
              <w:spacing w:before="120" w:after="120"/>
              <w:jc w:val="both"/>
              <w:rPr>
                <w:rFonts w:cstheme="minorHAnsi"/>
              </w:rPr>
            </w:pPr>
            <w:r w:rsidRPr="00DF7591">
              <w:rPr>
                <w:rFonts w:cstheme="minorHAnsi"/>
              </w:rPr>
              <w:t>Moina tsiwamdzima</w:t>
            </w:r>
            <w:r w:rsidR="005F2D6D" w:rsidRPr="00DF7591">
              <w:rPr>
                <w:rFonts w:cstheme="minorHAnsi"/>
              </w:rPr>
              <w:t xml:space="preserve"> (association </w:t>
            </w:r>
            <w:r w:rsidR="00B41458" w:rsidRPr="00DF7591">
              <w:rPr>
                <w:rFonts w:cstheme="minorHAnsi"/>
              </w:rPr>
              <w:t>pour les droits des enfants)</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00F9BAC1" w14:textId="19FF8E38" w:rsidR="00DF7850" w:rsidRPr="00DF7591" w:rsidRDefault="00BD0E3A" w:rsidP="00DF7591">
            <w:pPr>
              <w:spacing w:before="120" w:after="120"/>
              <w:jc w:val="both"/>
              <w:rPr>
                <w:rFonts w:cstheme="minorHAnsi"/>
              </w:rPr>
            </w:pPr>
            <w:r w:rsidRPr="00DF7591">
              <w:rPr>
                <w:rFonts w:cstheme="minorHAnsi"/>
              </w:rPr>
              <w:t xml:space="preserve">Appui à la mise en </w:t>
            </w:r>
            <w:r w:rsidR="00854D69" w:rsidRPr="00DF7591">
              <w:rPr>
                <w:rFonts w:cstheme="minorHAnsi"/>
              </w:rPr>
              <w:t>œuvre</w:t>
            </w:r>
            <w:r w:rsidRPr="00DF7591">
              <w:rPr>
                <w:rFonts w:cstheme="minorHAnsi"/>
              </w:rPr>
              <w:t xml:space="preserve"> du projet sur la protection de l’enfant et des personnes vulnérables</w:t>
            </w: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hideMark/>
          </w:tcPr>
          <w:p w14:paraId="077E1BF0" w14:textId="77777777" w:rsidR="00DF7850" w:rsidRPr="00DF7591" w:rsidRDefault="00DF7850" w:rsidP="00DF7591">
            <w:pPr>
              <w:spacing w:before="120" w:after="120"/>
              <w:jc w:val="both"/>
              <w:rPr>
                <w:rFonts w:cstheme="minorHAnsi"/>
              </w:rPr>
            </w:pPr>
            <w:r w:rsidRPr="00DF7591">
              <w:rPr>
                <w:rFonts w:cstheme="minorHAnsi"/>
              </w:rPr>
              <w:t>Mises à jour sur la mise en œuvre du programme</w:t>
            </w:r>
          </w:p>
        </w:tc>
      </w:tr>
      <w:tr w:rsidR="00DF7850" w:rsidRPr="001E3B05" w14:paraId="53F82D9E"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7D0947BD" w14:textId="79805A9E" w:rsidR="00DF7850" w:rsidRPr="00DF7591" w:rsidRDefault="00BD0E3A" w:rsidP="00DF7591">
            <w:pPr>
              <w:spacing w:before="120" w:after="120"/>
              <w:jc w:val="both"/>
              <w:rPr>
                <w:rFonts w:cstheme="minorHAnsi"/>
                <w:b/>
                <w:bCs/>
              </w:rPr>
            </w:pPr>
            <w:r w:rsidRPr="00DF7591">
              <w:rPr>
                <w:rFonts w:cstheme="minorHAnsi"/>
                <w:b/>
                <w:bCs/>
              </w:rPr>
              <w:t>4</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68122B6C" w14:textId="18221557" w:rsidR="00DF7850" w:rsidRPr="00DF7591" w:rsidRDefault="00BD0E3A" w:rsidP="00DF7591">
            <w:pPr>
              <w:spacing w:before="120" w:after="120"/>
              <w:jc w:val="both"/>
              <w:rPr>
                <w:rFonts w:cstheme="minorHAnsi"/>
              </w:rPr>
            </w:pPr>
            <w:r w:rsidRPr="00DF7591">
              <w:rPr>
                <w:rFonts w:cstheme="minorHAnsi"/>
              </w:rPr>
              <w:t>Cellule d’écoute</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1C18C18D" w14:textId="7B03C91E" w:rsidR="00DF7850" w:rsidRPr="00DF7591" w:rsidRDefault="00BD0E3A" w:rsidP="00DF7591">
            <w:pPr>
              <w:spacing w:before="120" w:after="120"/>
              <w:jc w:val="both"/>
              <w:rPr>
                <w:rFonts w:cstheme="minorHAnsi"/>
              </w:rPr>
            </w:pPr>
            <w:r w:rsidRPr="00DF7591">
              <w:rPr>
                <w:rFonts w:cstheme="minorHAnsi"/>
              </w:rPr>
              <w:t xml:space="preserve">Agence Nation de </w:t>
            </w:r>
            <w:r w:rsidR="00DF7850" w:rsidRPr="00DF7591">
              <w:rPr>
                <w:rFonts w:cstheme="minorHAnsi"/>
              </w:rPr>
              <w:t>Sout</w:t>
            </w:r>
            <w:r w:rsidRPr="00DF7591">
              <w:rPr>
                <w:rFonts w:cstheme="minorHAnsi"/>
              </w:rPr>
              <w:t>ient et suivie des</w:t>
            </w:r>
            <w:r w:rsidR="00DF7850" w:rsidRPr="00DF7591">
              <w:rPr>
                <w:rFonts w:cstheme="minorHAnsi"/>
              </w:rPr>
              <w:t xml:space="preserve"> </w:t>
            </w:r>
            <w:r w:rsidR="00A3096F" w:rsidRPr="00DF7591">
              <w:rPr>
                <w:rFonts w:cstheme="minorHAnsi"/>
              </w:rPr>
              <w:t>survivant(e)s</w:t>
            </w:r>
            <w:r w:rsidR="00DF7850" w:rsidRPr="00DF7591">
              <w:rPr>
                <w:rFonts w:cstheme="minorHAnsi"/>
              </w:rPr>
              <w:t xml:space="preserve"> </w:t>
            </w:r>
            <w:r w:rsidRPr="00DF7591">
              <w:rPr>
                <w:rFonts w:cstheme="minorHAnsi"/>
              </w:rPr>
              <w:t>de VBG</w:t>
            </w: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7CC6069A" w14:textId="77777777" w:rsidR="00DF7850" w:rsidRPr="00DF7591" w:rsidRDefault="00DF7850" w:rsidP="00DF7591">
            <w:pPr>
              <w:spacing w:before="120" w:after="120"/>
              <w:jc w:val="both"/>
              <w:rPr>
                <w:rFonts w:cstheme="minorHAnsi"/>
              </w:rPr>
            </w:pPr>
            <w:r w:rsidRPr="00DF7591">
              <w:rPr>
                <w:rFonts w:cstheme="minorHAnsi"/>
              </w:rPr>
              <w:t>Collaboration et mises à jour de l'information sur le programme</w:t>
            </w:r>
          </w:p>
        </w:tc>
      </w:tr>
      <w:tr w:rsidR="00593CA6" w:rsidRPr="001E3B05" w14:paraId="3B502F0F"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61D07426" w14:textId="2C57910B" w:rsidR="00593CA6" w:rsidRPr="00DF7591" w:rsidRDefault="00A80733" w:rsidP="00DF7591">
            <w:pPr>
              <w:spacing w:before="120" w:after="120"/>
              <w:jc w:val="both"/>
              <w:rPr>
                <w:rFonts w:cstheme="minorHAnsi"/>
                <w:b/>
                <w:bCs/>
              </w:rPr>
            </w:pPr>
            <w:r w:rsidRPr="00DF7591">
              <w:rPr>
                <w:rFonts w:cstheme="minorHAnsi"/>
                <w:b/>
                <w:bCs/>
              </w:rPr>
              <w:t>5</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1524BF3A" w14:textId="7BFFBED3" w:rsidR="00593CA6" w:rsidRPr="00DF7591" w:rsidRDefault="00593CA6" w:rsidP="00DF7591">
            <w:pPr>
              <w:spacing w:before="120" w:after="120"/>
              <w:jc w:val="both"/>
              <w:rPr>
                <w:rFonts w:cstheme="minorHAnsi"/>
              </w:rPr>
            </w:pPr>
            <w:r w:rsidRPr="00DF7591">
              <w:rPr>
                <w:rFonts w:cstheme="minorHAnsi"/>
              </w:rPr>
              <w:t>Promotion de l'épargne et de l'investissement dans les collectivités (</w:t>
            </w:r>
            <w:r w:rsidR="00854D69" w:rsidRPr="00DF7591">
              <w:rPr>
                <w:rFonts w:cstheme="minorHAnsi"/>
              </w:rPr>
              <w:t>MECK, SANDUK</w:t>
            </w:r>
            <w:r w:rsidRPr="00DF7591">
              <w:rPr>
                <w:rFonts w:cstheme="minorHAnsi"/>
              </w:rPr>
              <w:t>)</w:t>
            </w:r>
          </w:p>
          <w:p w14:paraId="1504AE99" w14:textId="3DC8C932" w:rsidR="00593CA6" w:rsidRPr="00DF7591" w:rsidRDefault="00593CA6" w:rsidP="00DF7591">
            <w:pPr>
              <w:spacing w:before="120" w:after="120"/>
              <w:jc w:val="both"/>
              <w:rPr>
                <w:rFonts w:cstheme="minorHAnsi"/>
              </w:rPr>
            </w:pPr>
            <w:r w:rsidRPr="00DF7591">
              <w:rPr>
                <w:rFonts w:cstheme="minorHAnsi"/>
              </w:rPr>
              <w:t>Sont des institutions qui ont été formées à partir de la série de projets  en tant que concept visant à promouvoir le développement communautaire par le biais d'un changement de mentalité, d'une culture d'investissement et de la création d'actifs par des groupes communautaires.</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6FAAE06C" w14:textId="5ADB54AF" w:rsidR="00593CA6" w:rsidRPr="00DF7591" w:rsidRDefault="00593CA6" w:rsidP="00DF7591">
            <w:pPr>
              <w:spacing w:before="120" w:after="120"/>
              <w:jc w:val="both"/>
              <w:rPr>
                <w:rFonts w:cstheme="minorHAnsi"/>
              </w:rPr>
            </w:pPr>
            <w:r w:rsidRPr="00DF7591">
              <w:rPr>
                <w:rFonts w:cstheme="minorHAnsi"/>
              </w:rPr>
              <w:t>Piloter la mise en œuvre du programme d'appui aux moyens de subsistance du projet</w:t>
            </w: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09707BF6" w14:textId="2B4CAF64" w:rsidR="00593CA6" w:rsidRPr="00DF7591" w:rsidRDefault="00593CA6" w:rsidP="00DF7591">
            <w:pPr>
              <w:spacing w:before="120" w:after="120"/>
              <w:jc w:val="both"/>
              <w:rPr>
                <w:rFonts w:cstheme="minorHAnsi"/>
              </w:rPr>
            </w:pPr>
            <w:r w:rsidRPr="00DF7591">
              <w:rPr>
                <w:rFonts w:cstheme="minorHAnsi"/>
              </w:rPr>
              <w:t>Mises à jour sur la mise en œuvre du programme</w:t>
            </w:r>
          </w:p>
        </w:tc>
      </w:tr>
      <w:tr w:rsidR="00740D4F" w:rsidRPr="001E3B05" w14:paraId="72790252"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79CD3A03" w14:textId="5FB3FBF0" w:rsidR="00740D4F" w:rsidRPr="00DF7591" w:rsidRDefault="00A80733" w:rsidP="00DF7591">
            <w:pPr>
              <w:spacing w:before="120" w:after="120"/>
              <w:jc w:val="both"/>
              <w:rPr>
                <w:rFonts w:cstheme="minorHAnsi"/>
                <w:b/>
                <w:bCs/>
              </w:rPr>
            </w:pPr>
            <w:r w:rsidRPr="00DF7591">
              <w:rPr>
                <w:rFonts w:cstheme="minorHAnsi"/>
                <w:b/>
                <w:bCs/>
              </w:rPr>
              <w:t>6</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513786DD" w14:textId="4A7967FC" w:rsidR="00740D4F" w:rsidRPr="00DF7591" w:rsidRDefault="00740D4F" w:rsidP="00DF7591">
            <w:pPr>
              <w:spacing w:before="120" w:after="120"/>
              <w:jc w:val="both"/>
              <w:rPr>
                <w:rFonts w:cstheme="minorHAnsi"/>
              </w:rPr>
            </w:pPr>
            <w:r w:rsidRPr="00DF7591">
              <w:rPr>
                <w:rFonts w:cstheme="minorHAnsi"/>
              </w:rPr>
              <w:t>Organisations communautaires et confessionnelles</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5A3DBD33" w14:textId="2E970996" w:rsidR="00740D4F" w:rsidRPr="00DF7591" w:rsidRDefault="00740D4F" w:rsidP="00DF7591">
            <w:pPr>
              <w:spacing w:before="120" w:after="120"/>
              <w:jc w:val="both"/>
              <w:rPr>
                <w:rFonts w:cstheme="minorHAnsi"/>
              </w:rPr>
            </w:pPr>
            <w:r w:rsidRPr="00DF7591">
              <w:rPr>
                <w:rFonts w:cstheme="minorHAnsi"/>
              </w:rPr>
              <w:t>Soutenir les initiatives d'engagement citoyen et de responsabilité sociale</w:t>
            </w: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0D904378" w14:textId="73578D91" w:rsidR="00740D4F" w:rsidRPr="00DF7591" w:rsidRDefault="00740D4F" w:rsidP="00DF7591">
            <w:pPr>
              <w:spacing w:before="120" w:after="120"/>
              <w:jc w:val="both"/>
              <w:rPr>
                <w:rFonts w:cstheme="minorHAnsi"/>
              </w:rPr>
            </w:pPr>
            <w:r w:rsidRPr="00DF7591">
              <w:rPr>
                <w:rFonts w:cstheme="minorHAnsi"/>
              </w:rPr>
              <w:t>Collaboration et mises à jour de l'information sur le programme</w:t>
            </w:r>
          </w:p>
        </w:tc>
      </w:tr>
      <w:tr w:rsidR="00A80733" w:rsidRPr="001E3B05" w14:paraId="005195E9" w14:textId="77777777" w:rsidTr="00BD0E3A">
        <w:tc>
          <w:tcPr>
            <w:tcW w:w="594"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0949692D" w14:textId="0BF256AA" w:rsidR="00A80733" w:rsidRPr="00DF7591" w:rsidRDefault="00A80733" w:rsidP="00DF7591">
            <w:pPr>
              <w:spacing w:before="120" w:after="120"/>
              <w:jc w:val="both"/>
              <w:rPr>
                <w:rFonts w:cstheme="minorHAnsi"/>
                <w:b/>
                <w:bCs/>
              </w:rPr>
            </w:pPr>
            <w:r w:rsidRPr="00DF7591">
              <w:rPr>
                <w:rFonts w:cstheme="minorHAnsi"/>
                <w:b/>
                <w:bCs/>
              </w:rPr>
              <w:t>7</w:t>
            </w:r>
          </w:p>
        </w:tc>
        <w:tc>
          <w:tcPr>
            <w:tcW w:w="3991"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605490FA" w14:textId="0B6A6504" w:rsidR="00A80733" w:rsidRPr="00DF7591" w:rsidRDefault="00A80733" w:rsidP="00DF7591">
            <w:pPr>
              <w:spacing w:before="120" w:after="120"/>
              <w:jc w:val="both"/>
              <w:rPr>
                <w:rFonts w:cstheme="minorHAnsi"/>
              </w:rPr>
            </w:pPr>
            <w:r w:rsidRPr="00DF7591">
              <w:rPr>
                <w:rFonts w:cstheme="minorHAnsi"/>
              </w:rPr>
              <w:t>Engagement citoyen, défense des droits de l'homme et responsabilité sociale des OSC telles que NICE, CCJP, CHRR, etc.</w:t>
            </w:r>
          </w:p>
        </w:tc>
        <w:tc>
          <w:tcPr>
            <w:tcW w:w="306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274AB86A" w14:textId="0BB211B7" w:rsidR="00A80733" w:rsidRPr="00DF7591" w:rsidRDefault="00A80733" w:rsidP="00DF7591">
            <w:pPr>
              <w:spacing w:before="120" w:after="120"/>
              <w:jc w:val="both"/>
              <w:rPr>
                <w:rFonts w:cstheme="minorHAnsi"/>
              </w:rPr>
            </w:pPr>
            <w:r w:rsidRPr="00DF7591">
              <w:rPr>
                <w:rFonts w:cstheme="minorHAnsi"/>
              </w:rPr>
              <w:t>Soutenir les initiatives d'engagement citoyen et de responsabilité sociale</w:t>
            </w:r>
          </w:p>
        </w:tc>
        <w:tc>
          <w:tcPr>
            <w:tcW w:w="2520" w:type="dxa"/>
            <w:tc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tcBorders>
          </w:tcPr>
          <w:p w14:paraId="78917C11" w14:textId="495E42FE" w:rsidR="00A80733" w:rsidRPr="00DF7591" w:rsidRDefault="00A80733" w:rsidP="00DF7591">
            <w:pPr>
              <w:spacing w:before="120" w:after="120"/>
              <w:jc w:val="both"/>
              <w:rPr>
                <w:rFonts w:cstheme="minorHAnsi"/>
              </w:rPr>
            </w:pPr>
            <w:r w:rsidRPr="00DF7591">
              <w:rPr>
                <w:rFonts w:cstheme="minorHAnsi"/>
              </w:rPr>
              <w:t>Collaboration et mises à jour de l'information sur le programme</w:t>
            </w:r>
          </w:p>
        </w:tc>
      </w:tr>
    </w:tbl>
    <w:p w14:paraId="219EC8AD" w14:textId="77777777" w:rsidR="00DF7850" w:rsidRPr="00DF7591" w:rsidRDefault="00DF7850" w:rsidP="00DF7591">
      <w:pPr>
        <w:spacing w:before="120" w:after="120"/>
        <w:jc w:val="both"/>
        <w:rPr>
          <w:rFonts w:cstheme="minorHAnsi"/>
          <w:b/>
        </w:rPr>
      </w:pPr>
      <w:bookmarkStart w:id="34" w:name="_Toc116026084"/>
      <w:r w:rsidRPr="00DF7591">
        <w:rPr>
          <w:rFonts w:cstheme="minorHAnsi"/>
          <w:b/>
        </w:rPr>
        <w:t xml:space="preserve">Personnes ou groupes défavorisés et vulnérables </w:t>
      </w:r>
      <w:bookmarkEnd w:id="34"/>
    </w:p>
    <w:p w14:paraId="0FC65531" w14:textId="0676AC8C" w:rsidR="00DF7850" w:rsidRPr="00DF7591" w:rsidRDefault="00DF7850" w:rsidP="00DF7591">
      <w:pPr>
        <w:spacing w:before="120" w:after="120"/>
        <w:jc w:val="both"/>
        <w:rPr>
          <w:rFonts w:cstheme="minorHAnsi"/>
        </w:rPr>
      </w:pPr>
      <w:r w:rsidRPr="00DF7591">
        <w:rPr>
          <w:rFonts w:cstheme="minorHAnsi"/>
        </w:rPr>
        <w:t>Bien que l'on s'attende à ce que le projet ait un impact positif sur les membres bénéficiaires des communautés cibles, il est toujours possible que des personnes, des familles et des communautés soient touchées négativement par les activités du programme. Celles-ci peuvent provenir de membres bénéficiaires ou non bénéficiaires des communautés cibles. Les femmes et les enfants, les jeunes, les personnes âgées, les handicapés et les malades chroniques sont souvent les plus vulnérables en raison de leur accès limité à l'information en raison d'obstacles physiques, sociaux, culturels et structurels au sein des communautés. Ces catégories de personnes seront particulièrement ciblées et recevront des renseignements adéquats pour comprendre la nature des activités du projet et les répercussions positives et négatives potentielles prévues du projet</w:t>
      </w:r>
      <w:r w:rsidR="001E2342" w:rsidRPr="00DF7591">
        <w:rPr>
          <w:rFonts w:cstheme="minorHAnsi"/>
        </w:rPr>
        <w:t xml:space="preserve"> à travers des consultations en focus groupes et des portes </w:t>
      </w:r>
      <w:r w:rsidR="00B52786" w:rsidRPr="00DF7591">
        <w:rPr>
          <w:rFonts w:cstheme="minorHAnsi"/>
        </w:rPr>
        <w:t xml:space="preserve">à </w:t>
      </w:r>
      <w:r w:rsidR="00B52786" w:rsidRPr="00DF7591">
        <w:rPr>
          <w:rFonts w:cstheme="minorHAnsi"/>
        </w:rPr>
        <w:lastRenderedPageBreak/>
        <w:t>portes à leurs domiciles respectifs</w:t>
      </w:r>
      <w:r w:rsidRPr="00DF7591">
        <w:rPr>
          <w:rFonts w:cstheme="minorHAnsi"/>
        </w:rPr>
        <w:t xml:space="preserve">. Ils recevront également des informations </w:t>
      </w:r>
      <w:r w:rsidR="00B52786" w:rsidRPr="00DF7591">
        <w:rPr>
          <w:rFonts w:cstheme="minorHAnsi"/>
        </w:rPr>
        <w:t xml:space="preserve"> à domiciles </w:t>
      </w:r>
      <w:r w:rsidRPr="00DF7591">
        <w:rPr>
          <w:rFonts w:cstheme="minorHAnsi"/>
        </w:rPr>
        <w:t>sur la façon d'accéder au mécanisme de recours du projet chaque fois que le besoin s'en fait sentir.</w:t>
      </w:r>
    </w:p>
    <w:p w14:paraId="2704FFC0" w14:textId="3383022B" w:rsidR="00DF7850" w:rsidRPr="00DF7591" w:rsidRDefault="00DF7850" w:rsidP="00DF7591">
      <w:pPr>
        <w:spacing w:before="120" w:after="120"/>
        <w:jc w:val="both"/>
        <w:rPr>
          <w:rFonts w:cstheme="minorHAnsi"/>
        </w:rPr>
      </w:pPr>
      <w:r w:rsidRPr="00DF7591">
        <w:rPr>
          <w:rFonts w:cstheme="minorHAnsi"/>
        </w:rPr>
        <w:t>Les membres âgés de la communauté peuvent avoir des problèmes de mobilité pour se rendre aux lieux des activités du programme, comme les réunions. Il sera envisagé d'organiser des réunions à des distances gérables pour ces personnes</w:t>
      </w:r>
      <w:r w:rsidR="002E0CF4" w:rsidRPr="00DF7591">
        <w:rPr>
          <w:rFonts w:cstheme="minorHAnsi"/>
        </w:rPr>
        <w:t>, c’est-à-dire que c’est réunions seront organisées dans chaque localité concernée pour permettre aux habitants de s’y rendre facilement à pied comme la distance est réduite, néanmoins des assistances</w:t>
      </w:r>
      <w:r w:rsidR="000D3AFC" w:rsidRPr="00DF7591">
        <w:rPr>
          <w:rFonts w:cstheme="minorHAnsi"/>
        </w:rPr>
        <w:t xml:space="preserve"> transports seront disponibles pour les personnes vivant un peu plus éloigné des localités</w:t>
      </w:r>
      <w:r w:rsidR="00F34B2B" w:rsidRPr="00DF7591">
        <w:rPr>
          <w:rFonts w:cstheme="minorHAnsi"/>
        </w:rPr>
        <w:t xml:space="preserve"> ou les personnes vulnérables</w:t>
      </w:r>
      <w:r w:rsidRPr="00DF7591">
        <w:rPr>
          <w:rFonts w:cstheme="minorHAnsi"/>
        </w:rPr>
        <w:t xml:space="preserve">. Un autre défi envisagé est le taux élevé d'analphabétisme dans certaines des communautés cibles, ce qui rendra difficile pour les bénéficiaires de lire et de comprendre les informations écrites relatives au projet. Des méthodes appropriées, telles que des réunions </w:t>
      </w:r>
      <w:r w:rsidR="0038510B" w:rsidRPr="00DF7591">
        <w:rPr>
          <w:rFonts w:cstheme="minorHAnsi"/>
        </w:rPr>
        <w:t>avec des groupes focaux</w:t>
      </w:r>
      <w:r w:rsidRPr="00DF7591">
        <w:rPr>
          <w:rFonts w:cstheme="minorHAnsi"/>
        </w:rPr>
        <w:t xml:space="preserve">, des médias visuels (affiches, panneaux d'affichage, vidéos communautaires), seront utilisées pour atteindre ces groupes de personnes.  Les problèmes d'audition (dus à l'âge ou à la naissance) chez certains bénéficiaires peuvent nécessiter l'utilisation d'aides en langue des signes dans les outils de sensibilisation et de visibilité, ainsi que de systèmes de sonorisation ou de mégaphones, en particulier lorsque les réunions attirent de grandes foules de personnes.  </w:t>
      </w:r>
    </w:p>
    <w:p w14:paraId="6F9CA4EA" w14:textId="513A33E9" w:rsidR="00DF7850" w:rsidRPr="00DF7591" w:rsidRDefault="00DF7850" w:rsidP="00DF7591">
      <w:pPr>
        <w:spacing w:before="120" w:after="120"/>
        <w:jc w:val="both"/>
        <w:rPr>
          <w:rFonts w:cstheme="minorHAnsi"/>
          <w:b/>
        </w:rPr>
      </w:pPr>
      <w:r w:rsidRPr="00DF7591">
        <w:rPr>
          <w:rFonts w:cstheme="minorHAnsi"/>
        </w:rPr>
        <w:t>Des efforts supplémentaires seront déployés pour rejoindre les membres non bénéfiques des communautés cibles afin de leur faire comprendre les processus de ciblage du projet et les limites de capacité afin qu'ils ne se sentent pas désavantagés.</w:t>
      </w:r>
      <w:bookmarkStart w:id="35" w:name="_Toc116026086"/>
    </w:p>
    <w:p w14:paraId="676FA056" w14:textId="40E64052" w:rsidR="00DF7850" w:rsidRPr="00DF7591" w:rsidRDefault="00E663F9" w:rsidP="00DF7591">
      <w:pPr>
        <w:pStyle w:val="Heading1"/>
        <w:numPr>
          <w:ilvl w:val="0"/>
          <w:numId w:val="22"/>
        </w:numPr>
        <w:spacing w:before="120" w:after="120" w:line="276" w:lineRule="auto"/>
        <w:rPr>
          <w:rFonts w:cstheme="minorHAnsi"/>
          <w:b/>
          <w:bCs/>
          <w:u w:val="single"/>
        </w:rPr>
      </w:pPr>
      <w:bookmarkStart w:id="36" w:name="_Toc192238642"/>
      <w:r w:rsidRPr="00E663F9">
        <w:rPr>
          <w:rFonts w:asciiTheme="minorHAnsi" w:hAnsiTheme="minorHAnsi" w:cstheme="minorHAnsi"/>
          <w:b/>
          <w:bCs/>
          <w:sz w:val="22"/>
          <w:szCs w:val="22"/>
          <w:u w:val="single"/>
        </w:rPr>
        <w:t>PROGRAMME DE MOBILISATION DES INTERVENANTS</w:t>
      </w:r>
      <w:bookmarkEnd w:id="36"/>
      <w:r w:rsidRPr="00E663F9">
        <w:rPr>
          <w:rFonts w:asciiTheme="minorHAnsi" w:hAnsiTheme="minorHAnsi" w:cstheme="minorHAnsi"/>
          <w:b/>
          <w:bCs/>
          <w:sz w:val="22"/>
          <w:szCs w:val="22"/>
          <w:u w:val="single"/>
        </w:rPr>
        <w:t xml:space="preserve"> </w:t>
      </w:r>
      <w:bookmarkEnd w:id="35"/>
    </w:p>
    <w:p w14:paraId="52BEB139" w14:textId="434E2474" w:rsidR="00542A15" w:rsidRPr="00DF7591" w:rsidRDefault="00DF7850" w:rsidP="00DF7591">
      <w:pPr>
        <w:spacing w:before="120" w:after="120"/>
        <w:ind w:right="4"/>
        <w:jc w:val="both"/>
        <w:rPr>
          <w:rFonts w:cstheme="minorHAnsi"/>
        </w:rPr>
      </w:pPr>
      <w:r w:rsidRPr="00DF7591">
        <w:rPr>
          <w:rFonts w:cstheme="minorHAnsi"/>
        </w:rPr>
        <w:t>Le programme de mobilisation pour ce projet a pour but de consulter les parties prenantes sur la conception du projet proposé, les risques et les impacts environnementaux et sociaux prévus, les mesures d'atténuation, l'ébauche du plan de mobilisation et les ébauches d'instruments de gestion des risques environnementaux et sociaux. Fournir régulièrement de l'information et de la rétroaction aux intervenants sur l'avancement de la mise en œuvre du projet et tout autre enjeu émergent tout au long du cycle du projet.</w:t>
      </w:r>
    </w:p>
    <w:p w14:paraId="0BD91E96" w14:textId="2D17ED35" w:rsidR="00686EF7" w:rsidRPr="00DF7591" w:rsidRDefault="00F34B2B" w:rsidP="00DF7591">
      <w:pPr>
        <w:spacing w:before="120" w:after="120"/>
        <w:ind w:right="4"/>
        <w:rPr>
          <w:rFonts w:cstheme="minorHAnsi"/>
        </w:rPr>
      </w:pPr>
      <w:r w:rsidRPr="00DF7591">
        <w:rPr>
          <w:rFonts w:cstheme="minorHAnsi"/>
        </w:rPr>
        <w:t>Il convient ici de rappeler que ce calendrier est donné à titre indicatif et une fois que les consultations seront effectuées, les PV, photos et listes de présence seront fournis en annexe de ce document. Par ailleurs, suite à ces consultations nous pouvons fournir avec pertinences de manière définitive</w:t>
      </w:r>
      <w:r w:rsidR="0079605B" w:rsidRPr="00DF7591">
        <w:rPr>
          <w:rFonts w:cstheme="minorHAnsi"/>
        </w:rPr>
        <w:t> non seulement</w:t>
      </w:r>
      <w:r w:rsidRPr="00DF7591">
        <w:rPr>
          <w:rFonts w:cstheme="minorHAnsi"/>
        </w:rPr>
        <w:t xml:space="preserve"> les défis et les besoins spécifiques qui surviennent lors d'une situation d'urgence,</w:t>
      </w:r>
      <w:r w:rsidR="0079605B" w:rsidRPr="00DF7591">
        <w:rPr>
          <w:rFonts w:cstheme="minorHAnsi"/>
        </w:rPr>
        <w:t xml:space="preserve"> mais également</w:t>
      </w:r>
      <w:r w:rsidRPr="00DF7591">
        <w:rPr>
          <w:rFonts w:cstheme="minorHAnsi"/>
        </w:rPr>
        <w:t xml:space="preserve"> le calendrier</w:t>
      </w:r>
      <w:r w:rsidR="0079605B" w:rsidRPr="00DF7591">
        <w:rPr>
          <w:rFonts w:cstheme="minorHAnsi"/>
        </w:rPr>
        <w:t xml:space="preserve"> des activités</w:t>
      </w:r>
      <w:r w:rsidRPr="00DF7591">
        <w:rPr>
          <w:rFonts w:cstheme="minorHAnsi"/>
        </w:rPr>
        <w:t>.</w:t>
      </w:r>
    </w:p>
    <w:p w14:paraId="083A7D36" w14:textId="6BBBE750" w:rsidR="00E663F9" w:rsidRPr="00DF7591" w:rsidRDefault="00E663F9" w:rsidP="00DF7591">
      <w:pPr>
        <w:pStyle w:val="Caption"/>
      </w:pPr>
      <w:r>
        <w:t xml:space="preserve">Tableau 4: </w:t>
      </w:r>
      <w:r w:rsidRPr="0001651C">
        <w:t>Calendrier des consultations</w:t>
      </w:r>
    </w:p>
    <w:tbl>
      <w:tblPr>
        <w:tblStyle w:val="TableGrid"/>
        <w:tblW w:w="0" w:type="auto"/>
        <w:tblLook w:val="04A0" w:firstRow="1" w:lastRow="0" w:firstColumn="1" w:lastColumn="0" w:noHBand="0" w:noVBand="1"/>
      </w:tblPr>
      <w:tblGrid>
        <w:gridCol w:w="4675"/>
        <w:gridCol w:w="4675"/>
      </w:tblGrid>
      <w:tr w:rsidR="000C3CDD" w:rsidRPr="001E3B05" w14:paraId="61F24C4B" w14:textId="77777777" w:rsidTr="000C3CDD">
        <w:tc>
          <w:tcPr>
            <w:tcW w:w="4675" w:type="dxa"/>
          </w:tcPr>
          <w:p w14:paraId="3B711F7A" w14:textId="7A65B4D3" w:rsidR="000C3CDD" w:rsidRPr="00DF7591" w:rsidRDefault="000C3CDD" w:rsidP="00DF7591">
            <w:pPr>
              <w:spacing w:before="120" w:after="120"/>
              <w:rPr>
                <w:rFonts w:asciiTheme="minorHAnsi" w:hAnsiTheme="minorHAnsi" w:cstheme="minorHAnsi"/>
                <w:sz w:val="22"/>
                <w:szCs w:val="22"/>
                <w:lang w:val="fr-FR"/>
              </w:rPr>
            </w:pPr>
            <w:r w:rsidRPr="00DF7591">
              <w:rPr>
                <w:rFonts w:asciiTheme="minorHAnsi" w:hAnsiTheme="minorHAnsi" w:cstheme="minorHAnsi"/>
                <w:sz w:val="22"/>
                <w:szCs w:val="22"/>
              </w:rPr>
              <w:t>Parties Prenantes Influentes du Projet</w:t>
            </w:r>
          </w:p>
        </w:tc>
        <w:tc>
          <w:tcPr>
            <w:tcW w:w="4675" w:type="dxa"/>
          </w:tcPr>
          <w:p w14:paraId="7DD14FE0" w14:textId="37D47AE4" w:rsidR="000C3CDD" w:rsidRPr="00DF7591" w:rsidRDefault="000C3CDD" w:rsidP="00DF7591">
            <w:pPr>
              <w:spacing w:before="120" w:after="120"/>
              <w:rPr>
                <w:rFonts w:asciiTheme="minorHAnsi" w:hAnsiTheme="minorHAnsi" w:cstheme="minorHAnsi"/>
                <w:sz w:val="22"/>
                <w:szCs w:val="22"/>
                <w:lang w:val="fr-FR"/>
              </w:rPr>
            </w:pPr>
            <w:r w:rsidRPr="00DF7591">
              <w:rPr>
                <w:rFonts w:asciiTheme="minorHAnsi" w:hAnsiTheme="minorHAnsi" w:cstheme="minorHAnsi"/>
                <w:sz w:val="22"/>
                <w:szCs w:val="22"/>
              </w:rPr>
              <w:t>Dates de la consultation</w:t>
            </w:r>
          </w:p>
        </w:tc>
      </w:tr>
      <w:tr w:rsidR="000C3CDD" w:rsidRPr="001E3B05" w14:paraId="46A46ADB" w14:textId="77777777" w:rsidTr="000C3CDD">
        <w:tc>
          <w:tcPr>
            <w:tcW w:w="4675" w:type="dxa"/>
          </w:tcPr>
          <w:p w14:paraId="5999B988" w14:textId="30F66E0C" w:rsidR="000C3CDD" w:rsidRPr="00DF7591" w:rsidRDefault="000C3CDD" w:rsidP="00DF7591">
            <w:pPr>
              <w:spacing w:before="120" w:after="120"/>
              <w:rPr>
                <w:rFonts w:asciiTheme="minorHAnsi" w:hAnsiTheme="minorHAnsi" w:cstheme="minorHAnsi"/>
                <w:sz w:val="22"/>
                <w:szCs w:val="22"/>
                <w:lang w:val="fr-FR"/>
              </w:rPr>
            </w:pPr>
            <w:r w:rsidRPr="00DF7591">
              <w:rPr>
                <w:rFonts w:asciiTheme="minorHAnsi" w:hAnsiTheme="minorHAnsi" w:cstheme="minorHAnsi"/>
                <w:sz w:val="22"/>
                <w:szCs w:val="22"/>
              </w:rPr>
              <w:t>Ministère des Finances</w:t>
            </w:r>
          </w:p>
        </w:tc>
        <w:tc>
          <w:tcPr>
            <w:tcW w:w="4675" w:type="dxa"/>
          </w:tcPr>
          <w:p w14:paraId="796F873F" w14:textId="66DD21D4" w:rsidR="000C3CDD" w:rsidRPr="00DF7591" w:rsidRDefault="008D4CCB" w:rsidP="00DF7591">
            <w:pPr>
              <w:spacing w:before="120" w:after="120"/>
              <w:rPr>
                <w:rFonts w:asciiTheme="minorHAnsi" w:hAnsiTheme="minorHAnsi" w:cstheme="minorHAnsi"/>
                <w:sz w:val="22"/>
                <w:szCs w:val="22"/>
                <w:lang w:val="fr-FR"/>
              </w:rPr>
            </w:pPr>
            <w:r w:rsidRPr="00DF7591">
              <w:rPr>
                <w:rFonts w:asciiTheme="minorHAnsi" w:hAnsiTheme="minorHAnsi" w:cstheme="minorHAnsi"/>
                <w:sz w:val="22"/>
                <w:szCs w:val="22"/>
              </w:rPr>
              <w:t>07</w:t>
            </w:r>
            <w:r w:rsidR="00850D6F" w:rsidRPr="00DF7591">
              <w:rPr>
                <w:rFonts w:asciiTheme="minorHAnsi" w:hAnsiTheme="minorHAnsi" w:cstheme="minorHAnsi"/>
                <w:sz w:val="22"/>
                <w:szCs w:val="22"/>
              </w:rPr>
              <w:t>/0</w:t>
            </w:r>
            <w:r w:rsidRPr="00DF7591">
              <w:rPr>
                <w:rFonts w:asciiTheme="minorHAnsi" w:hAnsiTheme="minorHAnsi" w:cstheme="minorHAnsi"/>
                <w:sz w:val="22"/>
                <w:szCs w:val="22"/>
              </w:rPr>
              <w:t>4</w:t>
            </w:r>
            <w:r w:rsidR="00850D6F" w:rsidRPr="00DF7591">
              <w:rPr>
                <w:rFonts w:asciiTheme="minorHAnsi" w:hAnsiTheme="minorHAnsi" w:cstheme="minorHAnsi"/>
                <w:sz w:val="22"/>
                <w:szCs w:val="22"/>
              </w:rPr>
              <w:t>/25</w:t>
            </w:r>
          </w:p>
        </w:tc>
      </w:tr>
      <w:tr w:rsidR="000C3CDD" w:rsidRPr="001E3B05" w14:paraId="39252859" w14:textId="77777777" w:rsidTr="000C3CDD">
        <w:tc>
          <w:tcPr>
            <w:tcW w:w="4675" w:type="dxa"/>
          </w:tcPr>
          <w:p w14:paraId="08E127B7" w14:textId="47B69D2E" w:rsidR="000C3CDD" w:rsidRPr="00DF7591" w:rsidRDefault="000C3CDD" w:rsidP="00DF7591">
            <w:pPr>
              <w:spacing w:before="120" w:after="120"/>
              <w:rPr>
                <w:rFonts w:asciiTheme="minorHAnsi" w:hAnsiTheme="minorHAnsi" w:cstheme="minorHAnsi"/>
                <w:sz w:val="22"/>
                <w:szCs w:val="22"/>
                <w:lang w:val="fr-FR"/>
              </w:rPr>
            </w:pPr>
            <w:r w:rsidRPr="00DF7591">
              <w:rPr>
                <w:rFonts w:asciiTheme="minorHAnsi" w:hAnsiTheme="minorHAnsi" w:cstheme="minorHAnsi"/>
                <w:sz w:val="22"/>
                <w:szCs w:val="22"/>
              </w:rPr>
              <w:t>Ministère de l’</w:t>
            </w:r>
            <w:r w:rsidR="00184573" w:rsidRPr="00DF7591">
              <w:rPr>
                <w:rFonts w:asciiTheme="minorHAnsi" w:hAnsiTheme="minorHAnsi" w:cstheme="minorHAnsi"/>
                <w:sz w:val="22"/>
                <w:szCs w:val="22"/>
              </w:rPr>
              <w:t xml:space="preserve">Intérieur </w:t>
            </w:r>
          </w:p>
        </w:tc>
        <w:tc>
          <w:tcPr>
            <w:tcW w:w="4675" w:type="dxa"/>
          </w:tcPr>
          <w:p w14:paraId="40BD4C4E" w14:textId="41D803EF" w:rsidR="000C3CDD" w:rsidRPr="00DF7591" w:rsidRDefault="008D4CCB" w:rsidP="00DF7591">
            <w:pPr>
              <w:spacing w:before="120" w:after="120"/>
              <w:rPr>
                <w:rFonts w:asciiTheme="minorHAnsi" w:hAnsiTheme="minorHAnsi" w:cstheme="minorHAnsi"/>
                <w:sz w:val="22"/>
                <w:szCs w:val="22"/>
                <w:lang w:val="fr-FR"/>
              </w:rPr>
            </w:pPr>
            <w:r w:rsidRPr="00DF7591">
              <w:rPr>
                <w:rFonts w:asciiTheme="minorHAnsi" w:hAnsiTheme="minorHAnsi" w:cstheme="minorHAnsi"/>
                <w:sz w:val="22"/>
                <w:szCs w:val="22"/>
              </w:rPr>
              <w:t>08</w:t>
            </w:r>
            <w:r w:rsidR="00850D6F" w:rsidRPr="00DF7591">
              <w:rPr>
                <w:rFonts w:asciiTheme="minorHAnsi" w:hAnsiTheme="minorHAnsi" w:cstheme="minorHAnsi"/>
                <w:sz w:val="22"/>
                <w:szCs w:val="22"/>
              </w:rPr>
              <w:t>/0</w:t>
            </w:r>
            <w:r w:rsidRPr="00DF7591">
              <w:rPr>
                <w:rFonts w:asciiTheme="minorHAnsi" w:hAnsiTheme="minorHAnsi" w:cstheme="minorHAnsi"/>
                <w:sz w:val="22"/>
                <w:szCs w:val="22"/>
              </w:rPr>
              <w:t>4</w:t>
            </w:r>
            <w:r w:rsidR="00850D6F" w:rsidRPr="00DF7591">
              <w:rPr>
                <w:rFonts w:asciiTheme="minorHAnsi" w:hAnsiTheme="minorHAnsi" w:cstheme="minorHAnsi"/>
                <w:sz w:val="22"/>
                <w:szCs w:val="22"/>
              </w:rPr>
              <w:t>/25</w:t>
            </w:r>
          </w:p>
        </w:tc>
      </w:tr>
      <w:tr w:rsidR="00184573" w:rsidRPr="001E3B05" w14:paraId="7A456EE0" w14:textId="77777777" w:rsidTr="000C3CDD">
        <w:tc>
          <w:tcPr>
            <w:tcW w:w="4675" w:type="dxa"/>
          </w:tcPr>
          <w:p w14:paraId="0D05D641" w14:textId="4EC67D1A" w:rsidR="00184573" w:rsidRPr="00DF7591" w:rsidRDefault="00184573" w:rsidP="00DF7591">
            <w:pPr>
              <w:spacing w:before="120" w:after="120"/>
              <w:rPr>
                <w:rFonts w:asciiTheme="minorHAnsi" w:hAnsiTheme="minorHAnsi" w:cstheme="minorHAnsi"/>
                <w:sz w:val="22"/>
                <w:szCs w:val="22"/>
                <w:lang w:val="fr-FR"/>
              </w:rPr>
            </w:pPr>
            <w:r w:rsidRPr="00DF7591">
              <w:rPr>
                <w:rFonts w:asciiTheme="minorHAnsi" w:hAnsiTheme="minorHAnsi" w:cstheme="minorHAnsi"/>
                <w:sz w:val="22"/>
                <w:szCs w:val="22"/>
              </w:rPr>
              <w:t xml:space="preserve">Ministère de l’Agriculture et de la forêt </w:t>
            </w:r>
          </w:p>
        </w:tc>
        <w:tc>
          <w:tcPr>
            <w:tcW w:w="4675" w:type="dxa"/>
          </w:tcPr>
          <w:p w14:paraId="33F933D0" w14:textId="1C2F8778" w:rsidR="00184573" w:rsidRPr="00DF7591" w:rsidRDefault="00850D6F" w:rsidP="00DF7591">
            <w:pPr>
              <w:spacing w:before="120" w:after="120"/>
              <w:rPr>
                <w:rFonts w:asciiTheme="minorHAnsi" w:hAnsiTheme="minorHAnsi" w:cstheme="minorHAnsi"/>
                <w:sz w:val="22"/>
                <w:szCs w:val="22"/>
                <w:lang w:val="fr-FR"/>
              </w:rPr>
            </w:pPr>
            <w:r w:rsidRPr="00DF7591">
              <w:rPr>
                <w:rFonts w:asciiTheme="minorHAnsi" w:hAnsiTheme="minorHAnsi" w:cstheme="minorHAnsi"/>
                <w:sz w:val="22"/>
                <w:szCs w:val="22"/>
              </w:rPr>
              <w:t>1</w:t>
            </w:r>
            <w:r w:rsidR="008D4CCB" w:rsidRPr="00DF7591">
              <w:rPr>
                <w:rFonts w:asciiTheme="minorHAnsi" w:hAnsiTheme="minorHAnsi" w:cstheme="minorHAnsi"/>
                <w:sz w:val="22"/>
                <w:szCs w:val="22"/>
              </w:rPr>
              <w:t>0</w:t>
            </w:r>
            <w:r w:rsidRPr="00DF7591">
              <w:rPr>
                <w:rFonts w:asciiTheme="minorHAnsi" w:hAnsiTheme="minorHAnsi" w:cstheme="minorHAnsi"/>
                <w:sz w:val="22"/>
                <w:szCs w:val="22"/>
              </w:rPr>
              <w:t>/0</w:t>
            </w:r>
            <w:r w:rsidR="008D4CCB" w:rsidRPr="00DF7591">
              <w:rPr>
                <w:rFonts w:asciiTheme="minorHAnsi" w:hAnsiTheme="minorHAnsi" w:cstheme="minorHAnsi"/>
                <w:sz w:val="22"/>
                <w:szCs w:val="22"/>
              </w:rPr>
              <w:t>4</w:t>
            </w:r>
            <w:r w:rsidRPr="00DF7591">
              <w:rPr>
                <w:rFonts w:asciiTheme="minorHAnsi" w:hAnsiTheme="minorHAnsi" w:cstheme="minorHAnsi"/>
                <w:sz w:val="22"/>
                <w:szCs w:val="22"/>
              </w:rPr>
              <w:t>/25</w:t>
            </w:r>
          </w:p>
        </w:tc>
      </w:tr>
      <w:tr w:rsidR="00184573" w:rsidRPr="001E3B05" w14:paraId="3754AA31" w14:textId="77777777" w:rsidTr="000C3CDD">
        <w:tc>
          <w:tcPr>
            <w:tcW w:w="4675" w:type="dxa"/>
          </w:tcPr>
          <w:p w14:paraId="0ABFCF6B" w14:textId="0D8AD3EE" w:rsidR="00184573" w:rsidRPr="00DF7591" w:rsidRDefault="00184573" w:rsidP="00DF7591">
            <w:pPr>
              <w:spacing w:before="120" w:after="120"/>
              <w:rPr>
                <w:rFonts w:asciiTheme="minorHAnsi" w:hAnsiTheme="minorHAnsi" w:cstheme="minorHAnsi"/>
                <w:sz w:val="22"/>
                <w:szCs w:val="22"/>
                <w:lang w:val="fr-FR"/>
              </w:rPr>
            </w:pPr>
            <w:r w:rsidRPr="00DF7591">
              <w:rPr>
                <w:rFonts w:asciiTheme="minorHAnsi" w:hAnsiTheme="minorHAnsi" w:cstheme="minorHAnsi"/>
                <w:sz w:val="22"/>
                <w:szCs w:val="22"/>
              </w:rPr>
              <w:lastRenderedPageBreak/>
              <w:t>Ministère de la Santé et de la Promotion du Genre</w:t>
            </w:r>
          </w:p>
        </w:tc>
        <w:tc>
          <w:tcPr>
            <w:tcW w:w="4675" w:type="dxa"/>
          </w:tcPr>
          <w:p w14:paraId="7B84F916" w14:textId="7897A341" w:rsidR="00184573" w:rsidRPr="00DF7591" w:rsidRDefault="008D4CCB" w:rsidP="00DF7591">
            <w:pPr>
              <w:spacing w:before="120" w:after="120"/>
              <w:rPr>
                <w:rFonts w:asciiTheme="minorHAnsi" w:hAnsiTheme="minorHAnsi" w:cstheme="minorHAnsi"/>
                <w:sz w:val="22"/>
                <w:szCs w:val="22"/>
                <w:lang w:val="fr-FR"/>
              </w:rPr>
            </w:pPr>
            <w:r w:rsidRPr="00DF7591">
              <w:rPr>
                <w:rFonts w:asciiTheme="minorHAnsi" w:hAnsiTheme="minorHAnsi" w:cstheme="minorHAnsi"/>
                <w:sz w:val="22"/>
                <w:szCs w:val="22"/>
              </w:rPr>
              <w:t>15</w:t>
            </w:r>
            <w:r w:rsidR="00850D6F" w:rsidRPr="00DF7591">
              <w:rPr>
                <w:rFonts w:asciiTheme="minorHAnsi" w:hAnsiTheme="minorHAnsi" w:cstheme="minorHAnsi"/>
                <w:sz w:val="22"/>
                <w:szCs w:val="22"/>
              </w:rPr>
              <w:t>/0</w:t>
            </w:r>
            <w:r w:rsidRPr="00DF7591">
              <w:rPr>
                <w:rFonts w:asciiTheme="minorHAnsi" w:hAnsiTheme="minorHAnsi" w:cstheme="minorHAnsi"/>
                <w:sz w:val="22"/>
                <w:szCs w:val="22"/>
              </w:rPr>
              <w:t>4</w:t>
            </w:r>
            <w:r w:rsidR="00850D6F" w:rsidRPr="00DF7591">
              <w:rPr>
                <w:rFonts w:asciiTheme="minorHAnsi" w:hAnsiTheme="minorHAnsi" w:cstheme="minorHAnsi"/>
                <w:sz w:val="22"/>
                <w:szCs w:val="22"/>
              </w:rPr>
              <w:t>/25</w:t>
            </w:r>
          </w:p>
        </w:tc>
      </w:tr>
      <w:tr w:rsidR="00184573" w:rsidRPr="001E3B05" w14:paraId="377F18B4" w14:textId="77777777" w:rsidTr="000C3CDD">
        <w:tc>
          <w:tcPr>
            <w:tcW w:w="4675" w:type="dxa"/>
          </w:tcPr>
          <w:p w14:paraId="42C4B78E" w14:textId="636C45AA" w:rsidR="00184573" w:rsidRPr="00DF7591" w:rsidRDefault="00184573" w:rsidP="00DF7591">
            <w:pPr>
              <w:spacing w:before="120" w:after="120"/>
              <w:rPr>
                <w:rFonts w:asciiTheme="minorHAnsi" w:hAnsiTheme="minorHAnsi" w:cstheme="minorHAnsi"/>
                <w:sz w:val="22"/>
                <w:szCs w:val="22"/>
                <w:lang w:val="fr-FR"/>
              </w:rPr>
            </w:pPr>
            <w:r w:rsidRPr="00DF7591">
              <w:rPr>
                <w:rFonts w:asciiTheme="minorHAnsi" w:hAnsiTheme="minorHAnsi" w:cstheme="minorHAnsi"/>
                <w:sz w:val="22"/>
                <w:szCs w:val="22"/>
              </w:rPr>
              <w:t>Ministère de l’Environnement</w:t>
            </w:r>
          </w:p>
        </w:tc>
        <w:tc>
          <w:tcPr>
            <w:tcW w:w="4675" w:type="dxa"/>
          </w:tcPr>
          <w:p w14:paraId="0FC29948" w14:textId="0FF45DEB" w:rsidR="00184573" w:rsidRPr="00DF7591" w:rsidRDefault="008D4CCB" w:rsidP="00DF7591">
            <w:pPr>
              <w:spacing w:before="120" w:after="120"/>
              <w:rPr>
                <w:rFonts w:asciiTheme="minorHAnsi" w:hAnsiTheme="minorHAnsi" w:cstheme="minorHAnsi"/>
                <w:sz w:val="22"/>
                <w:szCs w:val="22"/>
                <w:lang w:val="fr-FR"/>
              </w:rPr>
            </w:pPr>
            <w:r w:rsidRPr="00DF7591">
              <w:rPr>
                <w:rFonts w:asciiTheme="minorHAnsi" w:hAnsiTheme="minorHAnsi" w:cstheme="minorHAnsi"/>
                <w:sz w:val="22"/>
                <w:szCs w:val="22"/>
              </w:rPr>
              <w:t>17</w:t>
            </w:r>
            <w:r w:rsidR="00850D6F" w:rsidRPr="00DF7591">
              <w:rPr>
                <w:rFonts w:asciiTheme="minorHAnsi" w:hAnsiTheme="minorHAnsi" w:cstheme="minorHAnsi"/>
                <w:sz w:val="22"/>
                <w:szCs w:val="22"/>
              </w:rPr>
              <w:t>/0</w:t>
            </w:r>
            <w:r w:rsidRPr="00DF7591">
              <w:rPr>
                <w:rFonts w:asciiTheme="minorHAnsi" w:hAnsiTheme="minorHAnsi" w:cstheme="minorHAnsi"/>
                <w:sz w:val="22"/>
                <w:szCs w:val="22"/>
              </w:rPr>
              <w:t>4</w:t>
            </w:r>
            <w:r w:rsidR="00850D6F" w:rsidRPr="00DF7591">
              <w:rPr>
                <w:rFonts w:asciiTheme="minorHAnsi" w:hAnsiTheme="minorHAnsi" w:cstheme="minorHAnsi"/>
                <w:sz w:val="22"/>
                <w:szCs w:val="22"/>
              </w:rPr>
              <w:t>/25</w:t>
            </w:r>
          </w:p>
        </w:tc>
      </w:tr>
      <w:tr w:rsidR="00184573" w:rsidRPr="001E3B05" w14:paraId="2533EB5E" w14:textId="77777777" w:rsidTr="000C3CDD">
        <w:tc>
          <w:tcPr>
            <w:tcW w:w="4675" w:type="dxa"/>
          </w:tcPr>
          <w:p w14:paraId="17989637" w14:textId="33BEBBEB" w:rsidR="00184573" w:rsidRPr="00DF7591" w:rsidRDefault="00184573" w:rsidP="00DF7591">
            <w:pPr>
              <w:spacing w:before="120" w:after="120"/>
              <w:rPr>
                <w:rFonts w:asciiTheme="minorHAnsi" w:hAnsiTheme="minorHAnsi" w:cstheme="minorHAnsi"/>
                <w:sz w:val="22"/>
                <w:szCs w:val="22"/>
                <w:lang w:val="fr-FR"/>
              </w:rPr>
            </w:pPr>
            <w:r w:rsidRPr="00DF7591">
              <w:rPr>
                <w:rFonts w:asciiTheme="minorHAnsi" w:hAnsiTheme="minorHAnsi" w:cstheme="minorHAnsi"/>
                <w:sz w:val="22"/>
                <w:szCs w:val="22"/>
              </w:rPr>
              <w:t xml:space="preserve">Ministère de l’Aménagement du territoire </w:t>
            </w:r>
          </w:p>
        </w:tc>
        <w:tc>
          <w:tcPr>
            <w:tcW w:w="4675" w:type="dxa"/>
          </w:tcPr>
          <w:p w14:paraId="53C77081" w14:textId="6E91B291" w:rsidR="00184573" w:rsidRPr="00DF7591" w:rsidRDefault="00850D6F" w:rsidP="00DF7591">
            <w:pPr>
              <w:spacing w:before="120" w:after="120"/>
              <w:rPr>
                <w:rFonts w:asciiTheme="minorHAnsi" w:hAnsiTheme="minorHAnsi" w:cstheme="minorHAnsi"/>
                <w:sz w:val="22"/>
                <w:szCs w:val="22"/>
                <w:lang w:val="fr-FR"/>
              </w:rPr>
            </w:pPr>
            <w:r w:rsidRPr="00DF7591">
              <w:rPr>
                <w:rFonts w:asciiTheme="minorHAnsi" w:hAnsiTheme="minorHAnsi" w:cstheme="minorHAnsi"/>
                <w:sz w:val="22"/>
                <w:szCs w:val="22"/>
              </w:rPr>
              <w:t>2/0</w:t>
            </w:r>
            <w:r w:rsidR="008D4CCB" w:rsidRPr="00DF7591">
              <w:rPr>
                <w:rFonts w:asciiTheme="minorHAnsi" w:hAnsiTheme="minorHAnsi" w:cstheme="minorHAnsi"/>
                <w:sz w:val="22"/>
                <w:szCs w:val="22"/>
              </w:rPr>
              <w:t>4</w:t>
            </w:r>
            <w:r w:rsidRPr="00DF7591">
              <w:rPr>
                <w:rFonts w:asciiTheme="minorHAnsi" w:hAnsiTheme="minorHAnsi" w:cstheme="minorHAnsi"/>
                <w:sz w:val="22"/>
                <w:szCs w:val="22"/>
              </w:rPr>
              <w:t>/25</w:t>
            </w:r>
          </w:p>
        </w:tc>
      </w:tr>
      <w:tr w:rsidR="00184573" w:rsidRPr="001E3B05" w14:paraId="055A5E8E" w14:textId="77777777" w:rsidTr="000C3CDD">
        <w:tc>
          <w:tcPr>
            <w:tcW w:w="4675" w:type="dxa"/>
          </w:tcPr>
          <w:p w14:paraId="730F443B" w14:textId="72C0BBDD" w:rsidR="00184573" w:rsidRPr="00DF7591" w:rsidRDefault="00184573" w:rsidP="00DF7591">
            <w:pPr>
              <w:spacing w:before="120" w:after="120"/>
              <w:rPr>
                <w:rFonts w:asciiTheme="minorHAnsi" w:hAnsiTheme="minorHAnsi" w:cstheme="minorHAnsi"/>
                <w:sz w:val="22"/>
                <w:szCs w:val="22"/>
                <w:lang w:val="fr-FR"/>
              </w:rPr>
            </w:pPr>
            <w:r w:rsidRPr="00DF7591">
              <w:rPr>
                <w:rFonts w:asciiTheme="minorHAnsi" w:hAnsiTheme="minorHAnsi" w:cstheme="minorHAnsi"/>
                <w:sz w:val="22"/>
                <w:szCs w:val="22"/>
              </w:rPr>
              <w:t>Direction Générale de la Sécurité Civile</w:t>
            </w:r>
          </w:p>
        </w:tc>
        <w:tc>
          <w:tcPr>
            <w:tcW w:w="4675" w:type="dxa"/>
          </w:tcPr>
          <w:p w14:paraId="2BB978C1" w14:textId="667C4AF3" w:rsidR="00184573" w:rsidRPr="00DF7591" w:rsidRDefault="00850D6F" w:rsidP="00DF7591">
            <w:pPr>
              <w:spacing w:before="120" w:after="120"/>
              <w:rPr>
                <w:rFonts w:asciiTheme="minorHAnsi" w:hAnsiTheme="minorHAnsi" w:cstheme="minorHAnsi"/>
                <w:sz w:val="22"/>
                <w:szCs w:val="22"/>
                <w:lang w:val="fr-FR"/>
              </w:rPr>
            </w:pPr>
            <w:r w:rsidRPr="00DF7591">
              <w:rPr>
                <w:rFonts w:asciiTheme="minorHAnsi" w:hAnsiTheme="minorHAnsi" w:cstheme="minorHAnsi"/>
                <w:sz w:val="22"/>
                <w:szCs w:val="22"/>
              </w:rPr>
              <w:t>25/0</w:t>
            </w:r>
            <w:r w:rsidR="008D4CCB" w:rsidRPr="00DF7591">
              <w:rPr>
                <w:rFonts w:asciiTheme="minorHAnsi" w:hAnsiTheme="minorHAnsi" w:cstheme="minorHAnsi"/>
                <w:sz w:val="22"/>
                <w:szCs w:val="22"/>
              </w:rPr>
              <w:t>4</w:t>
            </w:r>
            <w:r w:rsidRPr="00DF7591">
              <w:rPr>
                <w:rFonts w:asciiTheme="minorHAnsi" w:hAnsiTheme="minorHAnsi" w:cstheme="minorHAnsi"/>
                <w:sz w:val="22"/>
                <w:szCs w:val="22"/>
              </w:rPr>
              <w:t>/25</w:t>
            </w:r>
          </w:p>
        </w:tc>
      </w:tr>
    </w:tbl>
    <w:p w14:paraId="24E4F275" w14:textId="32D2FC1A" w:rsidR="00C8670C" w:rsidRPr="00DF7591" w:rsidRDefault="00C8670C" w:rsidP="00DF7591">
      <w:pPr>
        <w:spacing w:before="120" w:after="120"/>
        <w:rPr>
          <w:rFonts w:cstheme="minorHAnsi"/>
          <w:i/>
          <w:iCs/>
        </w:rPr>
      </w:pPr>
    </w:p>
    <w:tbl>
      <w:tblPr>
        <w:tblW w:w="897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56"/>
        <w:gridCol w:w="1556"/>
        <w:gridCol w:w="1731"/>
        <w:gridCol w:w="2025"/>
        <w:gridCol w:w="1845"/>
        <w:gridCol w:w="1164"/>
      </w:tblGrid>
      <w:tr w:rsidR="00E663F9" w:rsidRPr="001E3B05" w14:paraId="5F3E228B" w14:textId="77777777" w:rsidTr="00823CD3">
        <w:trPr>
          <w:tblHeader/>
        </w:trPr>
        <w:tc>
          <w:tcPr>
            <w:tcW w:w="0" w:type="auto"/>
            <w:tcBorders>
              <w:top w:val="dotted" w:sz="4" w:space="0" w:color="auto"/>
              <w:left w:val="dotted" w:sz="4" w:space="0" w:color="auto"/>
              <w:bottom w:val="dotted" w:sz="4" w:space="0" w:color="auto"/>
              <w:right w:val="dotted" w:sz="4" w:space="0" w:color="auto"/>
            </w:tcBorders>
            <w:hideMark/>
          </w:tcPr>
          <w:p w14:paraId="490A41D1" w14:textId="77777777" w:rsidR="00DF7850" w:rsidRPr="00DF7591" w:rsidRDefault="00DF7850" w:rsidP="00DF7591">
            <w:pPr>
              <w:spacing w:before="120" w:after="120"/>
              <w:jc w:val="both"/>
              <w:rPr>
                <w:rFonts w:cstheme="minorHAnsi"/>
                <w:b/>
              </w:rPr>
            </w:pPr>
            <w:r w:rsidRPr="00DF7591">
              <w:rPr>
                <w:rFonts w:cstheme="minorHAnsi"/>
                <w:b/>
              </w:rPr>
              <w:t>Non.</w:t>
            </w:r>
          </w:p>
        </w:tc>
        <w:tc>
          <w:tcPr>
            <w:tcW w:w="1739" w:type="dxa"/>
            <w:tcBorders>
              <w:top w:val="dotted" w:sz="4" w:space="0" w:color="auto"/>
              <w:left w:val="dotted" w:sz="4" w:space="0" w:color="auto"/>
              <w:bottom w:val="dotted" w:sz="4" w:space="0" w:color="auto"/>
              <w:right w:val="dotted" w:sz="4" w:space="0" w:color="auto"/>
            </w:tcBorders>
            <w:hideMark/>
          </w:tcPr>
          <w:p w14:paraId="298BC64B" w14:textId="77777777" w:rsidR="00DF7850" w:rsidRPr="00DF7591" w:rsidRDefault="00DF7850" w:rsidP="00DF7591">
            <w:pPr>
              <w:spacing w:before="120" w:after="120"/>
              <w:jc w:val="both"/>
              <w:rPr>
                <w:rFonts w:cstheme="minorHAnsi"/>
                <w:b/>
              </w:rPr>
            </w:pPr>
            <w:r w:rsidRPr="00DF7591">
              <w:rPr>
                <w:rFonts w:cstheme="minorHAnsi"/>
                <w:b/>
              </w:rPr>
              <w:t xml:space="preserve">Phase du projet </w:t>
            </w:r>
          </w:p>
        </w:tc>
        <w:tc>
          <w:tcPr>
            <w:tcW w:w="1723" w:type="dxa"/>
            <w:tcBorders>
              <w:top w:val="dotted" w:sz="4" w:space="0" w:color="auto"/>
              <w:left w:val="dotted" w:sz="4" w:space="0" w:color="auto"/>
              <w:bottom w:val="dotted" w:sz="4" w:space="0" w:color="auto"/>
              <w:right w:val="dotted" w:sz="4" w:space="0" w:color="auto"/>
            </w:tcBorders>
            <w:hideMark/>
          </w:tcPr>
          <w:p w14:paraId="7242FD24" w14:textId="77777777" w:rsidR="00DF7850" w:rsidRPr="00DF7591" w:rsidRDefault="00DF7850" w:rsidP="00DF7591">
            <w:pPr>
              <w:spacing w:before="120" w:after="120"/>
              <w:jc w:val="both"/>
              <w:rPr>
                <w:rFonts w:cstheme="minorHAnsi"/>
                <w:b/>
              </w:rPr>
            </w:pPr>
            <w:r w:rsidRPr="00DF7591">
              <w:rPr>
                <w:rFonts w:cstheme="minorHAnsi"/>
                <w:b/>
              </w:rPr>
              <w:t xml:space="preserve">Activité d'engagement </w:t>
            </w:r>
          </w:p>
        </w:tc>
        <w:tc>
          <w:tcPr>
            <w:tcW w:w="2097" w:type="dxa"/>
            <w:tcBorders>
              <w:top w:val="dotted" w:sz="4" w:space="0" w:color="auto"/>
              <w:left w:val="dotted" w:sz="4" w:space="0" w:color="auto"/>
              <w:bottom w:val="dotted" w:sz="4" w:space="0" w:color="auto"/>
              <w:right w:val="dotted" w:sz="4" w:space="0" w:color="auto"/>
            </w:tcBorders>
            <w:hideMark/>
          </w:tcPr>
          <w:p w14:paraId="0EF63C60" w14:textId="77777777" w:rsidR="00DF7850" w:rsidRPr="00DF7591" w:rsidRDefault="00DF7850" w:rsidP="00DF7591">
            <w:pPr>
              <w:spacing w:before="120" w:after="120"/>
              <w:jc w:val="both"/>
              <w:rPr>
                <w:rFonts w:cstheme="minorHAnsi"/>
                <w:b/>
              </w:rPr>
            </w:pPr>
            <w:r w:rsidRPr="00DF7591">
              <w:rPr>
                <w:rFonts w:cstheme="minorHAnsi"/>
                <w:b/>
              </w:rPr>
              <w:t>Objectif</w:t>
            </w:r>
          </w:p>
        </w:tc>
        <w:tc>
          <w:tcPr>
            <w:tcW w:w="1949" w:type="dxa"/>
            <w:tcBorders>
              <w:top w:val="dotted" w:sz="4" w:space="0" w:color="auto"/>
              <w:left w:val="dotted" w:sz="4" w:space="0" w:color="auto"/>
              <w:bottom w:val="dotted" w:sz="4" w:space="0" w:color="auto"/>
              <w:right w:val="dotted" w:sz="4" w:space="0" w:color="auto"/>
            </w:tcBorders>
            <w:hideMark/>
          </w:tcPr>
          <w:p w14:paraId="1776F0BD" w14:textId="77777777" w:rsidR="00DF7850" w:rsidRPr="00DF7591" w:rsidRDefault="00DF7850" w:rsidP="00DF7591">
            <w:pPr>
              <w:spacing w:before="120" w:after="120"/>
              <w:jc w:val="both"/>
              <w:rPr>
                <w:rFonts w:cstheme="minorHAnsi"/>
                <w:b/>
              </w:rPr>
            </w:pPr>
            <w:r w:rsidRPr="00DF7591">
              <w:rPr>
                <w:rFonts w:cstheme="minorHAnsi"/>
                <w:b/>
              </w:rPr>
              <w:t xml:space="preserve">Intervenants ciblés </w:t>
            </w:r>
          </w:p>
        </w:tc>
        <w:tc>
          <w:tcPr>
            <w:tcW w:w="899" w:type="dxa"/>
            <w:tcBorders>
              <w:top w:val="dotted" w:sz="4" w:space="0" w:color="auto"/>
              <w:left w:val="dotted" w:sz="4" w:space="0" w:color="auto"/>
              <w:bottom w:val="dotted" w:sz="4" w:space="0" w:color="auto"/>
              <w:right w:val="dotted" w:sz="4" w:space="0" w:color="auto"/>
            </w:tcBorders>
            <w:hideMark/>
          </w:tcPr>
          <w:p w14:paraId="48FE4F89" w14:textId="77777777" w:rsidR="00DF7850" w:rsidRPr="00DF7591" w:rsidRDefault="00DF7850" w:rsidP="00DF7591">
            <w:pPr>
              <w:spacing w:before="120" w:after="120"/>
              <w:jc w:val="both"/>
              <w:rPr>
                <w:rFonts w:cstheme="minorHAnsi"/>
                <w:b/>
              </w:rPr>
            </w:pPr>
            <w:r w:rsidRPr="00DF7591">
              <w:rPr>
                <w:rFonts w:cstheme="minorHAnsi"/>
                <w:b/>
              </w:rPr>
              <w:t>Calendrier</w:t>
            </w:r>
          </w:p>
        </w:tc>
      </w:tr>
      <w:tr w:rsidR="00E663F9" w:rsidRPr="001E3B05" w14:paraId="06A61781" w14:textId="77777777" w:rsidTr="00823CD3">
        <w:tc>
          <w:tcPr>
            <w:tcW w:w="0" w:type="auto"/>
            <w:vMerge w:val="restart"/>
            <w:tcBorders>
              <w:top w:val="dotted" w:sz="4" w:space="0" w:color="auto"/>
              <w:left w:val="dotted" w:sz="4" w:space="0" w:color="auto"/>
              <w:bottom w:val="dotted" w:sz="4" w:space="0" w:color="auto"/>
              <w:right w:val="dotted" w:sz="4" w:space="0" w:color="auto"/>
            </w:tcBorders>
            <w:hideMark/>
          </w:tcPr>
          <w:p w14:paraId="6DC01E49" w14:textId="77777777" w:rsidR="00DF7850" w:rsidRPr="00DF7591" w:rsidRDefault="00DF7850" w:rsidP="00DF7591">
            <w:pPr>
              <w:spacing w:before="120" w:after="120"/>
              <w:jc w:val="both"/>
              <w:rPr>
                <w:rFonts w:cstheme="minorHAnsi"/>
              </w:rPr>
            </w:pPr>
            <w:r w:rsidRPr="00DF7591">
              <w:rPr>
                <w:rFonts w:cstheme="minorHAnsi"/>
              </w:rPr>
              <w:t>1</w:t>
            </w:r>
          </w:p>
        </w:tc>
        <w:tc>
          <w:tcPr>
            <w:tcW w:w="1739" w:type="dxa"/>
            <w:vMerge w:val="restart"/>
            <w:tcBorders>
              <w:top w:val="dotted" w:sz="4" w:space="0" w:color="auto"/>
              <w:left w:val="dotted" w:sz="4" w:space="0" w:color="auto"/>
              <w:bottom w:val="dotted" w:sz="4" w:space="0" w:color="auto"/>
              <w:right w:val="dotted" w:sz="4" w:space="0" w:color="auto"/>
            </w:tcBorders>
            <w:hideMark/>
          </w:tcPr>
          <w:p w14:paraId="7E56D705" w14:textId="77777777" w:rsidR="00DF7850" w:rsidRPr="00DF7591" w:rsidRDefault="00DF7850" w:rsidP="00DF7591">
            <w:pPr>
              <w:spacing w:before="120" w:after="120"/>
              <w:jc w:val="both"/>
              <w:rPr>
                <w:rFonts w:cstheme="minorHAnsi"/>
              </w:rPr>
            </w:pPr>
            <w:r w:rsidRPr="00DF7591">
              <w:rPr>
                <w:rFonts w:cstheme="minorHAnsi"/>
              </w:rPr>
              <w:t>Phase de préparation du projet</w:t>
            </w:r>
          </w:p>
        </w:tc>
        <w:tc>
          <w:tcPr>
            <w:tcW w:w="1723" w:type="dxa"/>
            <w:tcBorders>
              <w:top w:val="dotted" w:sz="4" w:space="0" w:color="auto"/>
              <w:left w:val="dotted" w:sz="4" w:space="0" w:color="auto"/>
              <w:bottom w:val="dotted" w:sz="4" w:space="0" w:color="auto"/>
              <w:right w:val="dotted" w:sz="4" w:space="0" w:color="auto"/>
            </w:tcBorders>
            <w:hideMark/>
          </w:tcPr>
          <w:p w14:paraId="6483C86F" w14:textId="77777777" w:rsidR="00DF7850" w:rsidRPr="00DF7591" w:rsidRDefault="00DF7850" w:rsidP="00DF7591">
            <w:pPr>
              <w:spacing w:before="120" w:after="120"/>
              <w:jc w:val="both"/>
              <w:rPr>
                <w:rFonts w:cstheme="minorHAnsi"/>
              </w:rPr>
            </w:pPr>
            <w:r w:rsidRPr="00DF7591">
              <w:rPr>
                <w:rFonts w:cstheme="minorHAnsi"/>
              </w:rPr>
              <w:t xml:space="preserve">Consultations nationales des parties prenantes </w:t>
            </w:r>
          </w:p>
          <w:p w14:paraId="2EAD40A3" w14:textId="77777777" w:rsidR="00DF7850" w:rsidRPr="00DF7591" w:rsidRDefault="00DF7850" w:rsidP="00DF7591">
            <w:pPr>
              <w:spacing w:before="120" w:after="120"/>
              <w:jc w:val="both"/>
              <w:rPr>
                <w:rFonts w:cstheme="minorHAnsi"/>
              </w:rPr>
            </w:pPr>
          </w:p>
          <w:p w14:paraId="47957FC9" w14:textId="77777777" w:rsidR="00DF7850" w:rsidRPr="00DF7591" w:rsidRDefault="00DF7850" w:rsidP="00DF7591">
            <w:pPr>
              <w:spacing w:before="120" w:after="120"/>
              <w:jc w:val="both"/>
              <w:rPr>
                <w:rFonts w:cstheme="minorHAnsi"/>
              </w:rPr>
            </w:pPr>
          </w:p>
          <w:p w14:paraId="4D54224D" w14:textId="77777777" w:rsidR="00DF7850" w:rsidRPr="00DF7591" w:rsidRDefault="00DF7850" w:rsidP="00DF7591">
            <w:pPr>
              <w:spacing w:before="120" w:after="120"/>
              <w:jc w:val="both"/>
              <w:rPr>
                <w:rFonts w:cstheme="minorHAnsi"/>
              </w:rPr>
            </w:pPr>
          </w:p>
          <w:p w14:paraId="2FB4CD79" w14:textId="77777777" w:rsidR="00DF7850" w:rsidRPr="00DF7591" w:rsidRDefault="00DF7850" w:rsidP="00DF7591">
            <w:pPr>
              <w:spacing w:before="120" w:after="120"/>
              <w:jc w:val="both"/>
              <w:rPr>
                <w:rFonts w:cstheme="minorHAnsi"/>
              </w:rPr>
            </w:pPr>
          </w:p>
          <w:p w14:paraId="463B6B35" w14:textId="77777777" w:rsidR="00DF7850" w:rsidRPr="00DF7591" w:rsidRDefault="00DF7850" w:rsidP="00DF7591">
            <w:pPr>
              <w:spacing w:before="120" w:after="120"/>
              <w:jc w:val="both"/>
              <w:rPr>
                <w:rFonts w:cstheme="minorHAnsi"/>
              </w:rPr>
            </w:pPr>
          </w:p>
          <w:p w14:paraId="708C9855" w14:textId="77777777" w:rsidR="00DF7850" w:rsidRPr="00DF7591" w:rsidRDefault="00DF7850" w:rsidP="00DF7591">
            <w:pPr>
              <w:spacing w:before="120" w:after="120"/>
              <w:jc w:val="both"/>
              <w:rPr>
                <w:rFonts w:cstheme="minorHAnsi"/>
              </w:rPr>
            </w:pPr>
          </w:p>
          <w:p w14:paraId="5CBCEB0A" w14:textId="77777777" w:rsidR="00DF7850" w:rsidRPr="00DF7591" w:rsidRDefault="00DF7850" w:rsidP="00DF7591">
            <w:pPr>
              <w:spacing w:before="120" w:after="120"/>
              <w:jc w:val="both"/>
              <w:rPr>
                <w:rFonts w:cstheme="minorHAnsi"/>
              </w:rPr>
            </w:pPr>
          </w:p>
        </w:tc>
        <w:tc>
          <w:tcPr>
            <w:tcW w:w="2097" w:type="dxa"/>
            <w:tcBorders>
              <w:top w:val="dotted" w:sz="4" w:space="0" w:color="auto"/>
              <w:left w:val="dotted" w:sz="4" w:space="0" w:color="auto"/>
              <w:bottom w:val="dotted" w:sz="4" w:space="0" w:color="auto"/>
              <w:right w:val="dotted" w:sz="4" w:space="0" w:color="auto"/>
            </w:tcBorders>
            <w:hideMark/>
          </w:tcPr>
          <w:p w14:paraId="5691C9B4" w14:textId="77777777" w:rsidR="00DF7850" w:rsidRPr="00DF7591" w:rsidRDefault="00DF7850" w:rsidP="00DF7591">
            <w:pPr>
              <w:spacing w:before="120" w:after="120"/>
              <w:jc w:val="both"/>
              <w:rPr>
                <w:rFonts w:cstheme="minorHAnsi"/>
              </w:rPr>
            </w:pPr>
            <w:r w:rsidRPr="00DF7591">
              <w:rPr>
                <w:rFonts w:cstheme="minorHAnsi"/>
              </w:rPr>
              <w:t xml:space="preserve">Recueillir des points de vue sur la conception du projet, les risques environnementaux et sociaux, les mesures d'atténuation, les mécanismes de recours et le plan d'engagement des parties prenantes. </w:t>
            </w:r>
          </w:p>
          <w:p w14:paraId="31F3EDE3" w14:textId="77777777" w:rsidR="00DF7850" w:rsidRPr="00DF7591" w:rsidRDefault="00DF7850" w:rsidP="00DF7591">
            <w:pPr>
              <w:spacing w:before="120" w:after="120"/>
              <w:jc w:val="both"/>
              <w:rPr>
                <w:rFonts w:cstheme="minorHAnsi"/>
              </w:rPr>
            </w:pPr>
          </w:p>
        </w:tc>
        <w:tc>
          <w:tcPr>
            <w:tcW w:w="1949" w:type="dxa"/>
            <w:tcBorders>
              <w:top w:val="dotted" w:sz="4" w:space="0" w:color="auto"/>
              <w:left w:val="dotted" w:sz="4" w:space="0" w:color="auto"/>
              <w:bottom w:val="dotted" w:sz="4" w:space="0" w:color="auto"/>
              <w:right w:val="dotted" w:sz="4" w:space="0" w:color="auto"/>
            </w:tcBorders>
            <w:hideMark/>
          </w:tcPr>
          <w:p w14:paraId="75F9DBBA" w14:textId="033BC41F" w:rsidR="00DF7850" w:rsidRPr="00DF7591" w:rsidRDefault="00DF7850" w:rsidP="00DF7591">
            <w:pPr>
              <w:spacing w:before="120" w:after="120"/>
              <w:jc w:val="both"/>
              <w:rPr>
                <w:rFonts w:cstheme="minorHAnsi"/>
              </w:rPr>
            </w:pPr>
            <w:r w:rsidRPr="00DF7591">
              <w:rPr>
                <w:rFonts w:cstheme="minorHAnsi"/>
              </w:rPr>
              <w:t>Représentants du gouvernement, des partenaires au développement et des ONG</w:t>
            </w:r>
          </w:p>
        </w:tc>
        <w:tc>
          <w:tcPr>
            <w:tcW w:w="899" w:type="dxa"/>
            <w:tcBorders>
              <w:top w:val="dotted" w:sz="4" w:space="0" w:color="auto"/>
              <w:left w:val="dotted" w:sz="4" w:space="0" w:color="auto"/>
              <w:bottom w:val="dotted" w:sz="4" w:space="0" w:color="auto"/>
              <w:right w:val="dotted" w:sz="4" w:space="0" w:color="auto"/>
            </w:tcBorders>
            <w:hideMark/>
          </w:tcPr>
          <w:p w14:paraId="0D6F6C9A" w14:textId="631E4A9C" w:rsidR="00DF7850" w:rsidRPr="00DF7591" w:rsidRDefault="00320E22" w:rsidP="00DF7591">
            <w:pPr>
              <w:spacing w:before="120" w:after="120"/>
              <w:jc w:val="both"/>
              <w:rPr>
                <w:rFonts w:cstheme="minorHAnsi"/>
              </w:rPr>
            </w:pPr>
            <w:r w:rsidRPr="00DF7591">
              <w:rPr>
                <w:rFonts w:cstheme="minorHAnsi"/>
              </w:rPr>
              <w:t>Avril 2025</w:t>
            </w:r>
          </w:p>
        </w:tc>
      </w:tr>
      <w:tr w:rsidR="00E663F9" w:rsidRPr="001E3B05" w14:paraId="254C3AB3" w14:textId="77777777" w:rsidTr="00823CD3">
        <w:tc>
          <w:tcPr>
            <w:tcW w:w="0" w:type="auto"/>
            <w:vMerge/>
            <w:tcBorders>
              <w:top w:val="dotted" w:sz="4" w:space="0" w:color="auto"/>
              <w:left w:val="dotted" w:sz="4" w:space="0" w:color="auto"/>
              <w:bottom w:val="dotted" w:sz="4" w:space="0" w:color="auto"/>
              <w:right w:val="dotted" w:sz="4" w:space="0" w:color="auto"/>
            </w:tcBorders>
            <w:vAlign w:val="center"/>
            <w:hideMark/>
          </w:tcPr>
          <w:p w14:paraId="2CE07540" w14:textId="77777777" w:rsidR="00DF7850" w:rsidRPr="00DF7591" w:rsidRDefault="00DF7850" w:rsidP="00DF7591">
            <w:pPr>
              <w:spacing w:before="120" w:after="120"/>
              <w:jc w:val="both"/>
              <w:rPr>
                <w:rFonts w:cstheme="minorHAnsi"/>
              </w:rPr>
            </w:pPr>
          </w:p>
        </w:tc>
        <w:tc>
          <w:tcPr>
            <w:tcW w:w="1739" w:type="dxa"/>
            <w:vMerge/>
            <w:tcBorders>
              <w:top w:val="dotted" w:sz="4" w:space="0" w:color="auto"/>
              <w:left w:val="dotted" w:sz="4" w:space="0" w:color="auto"/>
              <w:bottom w:val="dotted" w:sz="4" w:space="0" w:color="auto"/>
              <w:right w:val="dotted" w:sz="4" w:space="0" w:color="auto"/>
            </w:tcBorders>
            <w:vAlign w:val="center"/>
            <w:hideMark/>
          </w:tcPr>
          <w:p w14:paraId="39FED35E" w14:textId="77777777" w:rsidR="00DF7850" w:rsidRPr="00DF7591" w:rsidRDefault="00DF7850" w:rsidP="00DF7591">
            <w:pPr>
              <w:spacing w:before="120" w:after="120"/>
              <w:jc w:val="both"/>
              <w:rPr>
                <w:rFonts w:cstheme="minorHAnsi"/>
              </w:rPr>
            </w:pPr>
          </w:p>
        </w:tc>
        <w:tc>
          <w:tcPr>
            <w:tcW w:w="1723" w:type="dxa"/>
            <w:tcBorders>
              <w:top w:val="dotted" w:sz="4" w:space="0" w:color="auto"/>
              <w:left w:val="dotted" w:sz="4" w:space="0" w:color="auto"/>
              <w:bottom w:val="dotted" w:sz="4" w:space="0" w:color="auto"/>
              <w:right w:val="dotted" w:sz="4" w:space="0" w:color="auto"/>
            </w:tcBorders>
            <w:hideMark/>
          </w:tcPr>
          <w:p w14:paraId="7FFFA30C" w14:textId="77777777" w:rsidR="00DF7850" w:rsidRPr="00DF7591" w:rsidRDefault="00DF7850" w:rsidP="00DF7591">
            <w:pPr>
              <w:spacing w:before="120" w:after="120"/>
              <w:jc w:val="both"/>
              <w:rPr>
                <w:rFonts w:cstheme="minorHAnsi"/>
              </w:rPr>
            </w:pPr>
            <w:r w:rsidRPr="00DF7591">
              <w:rPr>
                <w:rFonts w:cstheme="minorHAnsi"/>
              </w:rPr>
              <w:t>Consultations des parties prenantes au niveau des autorités locales</w:t>
            </w:r>
          </w:p>
        </w:tc>
        <w:tc>
          <w:tcPr>
            <w:tcW w:w="2097" w:type="dxa"/>
            <w:tcBorders>
              <w:top w:val="dotted" w:sz="4" w:space="0" w:color="auto"/>
              <w:left w:val="dotted" w:sz="4" w:space="0" w:color="auto"/>
              <w:bottom w:val="dotted" w:sz="4" w:space="0" w:color="auto"/>
              <w:right w:val="dotted" w:sz="4" w:space="0" w:color="auto"/>
            </w:tcBorders>
            <w:hideMark/>
          </w:tcPr>
          <w:p w14:paraId="0D1F04C4" w14:textId="77777777" w:rsidR="00DF7850" w:rsidRPr="00DF7591" w:rsidRDefault="00DF7850" w:rsidP="00DF7591">
            <w:pPr>
              <w:spacing w:before="120" w:after="120"/>
              <w:jc w:val="both"/>
              <w:rPr>
                <w:rFonts w:cstheme="minorHAnsi"/>
              </w:rPr>
            </w:pPr>
            <w:r w:rsidRPr="00DF7591">
              <w:rPr>
                <w:rFonts w:cstheme="minorHAnsi"/>
              </w:rPr>
              <w:t xml:space="preserve">Recueillir des points de vue sur la conception du projet, les risques environnementaux et sociaux, les mesures d'atténuation, les mécanismes de recours et le plan d'engagement des parties prenantes. </w:t>
            </w:r>
          </w:p>
        </w:tc>
        <w:tc>
          <w:tcPr>
            <w:tcW w:w="1949" w:type="dxa"/>
            <w:tcBorders>
              <w:top w:val="dotted" w:sz="4" w:space="0" w:color="auto"/>
              <w:left w:val="dotted" w:sz="4" w:space="0" w:color="auto"/>
              <w:bottom w:val="dotted" w:sz="4" w:space="0" w:color="auto"/>
              <w:right w:val="dotted" w:sz="4" w:space="0" w:color="auto"/>
            </w:tcBorders>
            <w:hideMark/>
          </w:tcPr>
          <w:p w14:paraId="7A067AFD" w14:textId="77777777" w:rsidR="00DF7850" w:rsidRPr="00DF7591" w:rsidRDefault="00DF7850" w:rsidP="00DF7591">
            <w:pPr>
              <w:spacing w:before="120" w:after="120"/>
              <w:jc w:val="both"/>
              <w:rPr>
                <w:rFonts w:cstheme="minorHAnsi"/>
              </w:rPr>
            </w:pPr>
            <w:r w:rsidRPr="00DF7591">
              <w:rPr>
                <w:rFonts w:cstheme="minorHAnsi"/>
              </w:rPr>
              <w:t>Membres des comités exécutifs de district/ville et de ses sous-comités</w:t>
            </w:r>
          </w:p>
        </w:tc>
        <w:tc>
          <w:tcPr>
            <w:tcW w:w="899" w:type="dxa"/>
            <w:tcBorders>
              <w:top w:val="dotted" w:sz="4" w:space="0" w:color="auto"/>
              <w:left w:val="dotted" w:sz="4" w:space="0" w:color="auto"/>
              <w:bottom w:val="dotted" w:sz="4" w:space="0" w:color="auto"/>
              <w:right w:val="dotted" w:sz="4" w:space="0" w:color="auto"/>
            </w:tcBorders>
            <w:hideMark/>
          </w:tcPr>
          <w:p w14:paraId="65A9270E" w14:textId="1C21225C" w:rsidR="00DF7850" w:rsidRPr="00DF7591" w:rsidRDefault="00320E22" w:rsidP="00DF7591">
            <w:pPr>
              <w:spacing w:before="120" w:after="120"/>
              <w:jc w:val="both"/>
              <w:rPr>
                <w:rFonts w:cstheme="minorHAnsi"/>
              </w:rPr>
            </w:pPr>
            <w:r w:rsidRPr="00DF7591">
              <w:rPr>
                <w:rFonts w:cstheme="minorHAnsi"/>
              </w:rPr>
              <w:t>Avril 2025</w:t>
            </w:r>
          </w:p>
        </w:tc>
      </w:tr>
      <w:tr w:rsidR="00E663F9" w:rsidRPr="001E3B05" w14:paraId="700EFEAF" w14:textId="77777777" w:rsidTr="00823CD3">
        <w:tc>
          <w:tcPr>
            <w:tcW w:w="0" w:type="auto"/>
            <w:vMerge/>
            <w:tcBorders>
              <w:top w:val="dotted" w:sz="4" w:space="0" w:color="auto"/>
              <w:left w:val="dotted" w:sz="4" w:space="0" w:color="auto"/>
              <w:bottom w:val="dotted" w:sz="4" w:space="0" w:color="auto"/>
              <w:right w:val="dotted" w:sz="4" w:space="0" w:color="auto"/>
            </w:tcBorders>
            <w:vAlign w:val="center"/>
            <w:hideMark/>
          </w:tcPr>
          <w:p w14:paraId="7874AD1B" w14:textId="77777777" w:rsidR="00DF7850" w:rsidRPr="00DF7591" w:rsidRDefault="00DF7850" w:rsidP="00DF7591">
            <w:pPr>
              <w:spacing w:before="120" w:after="120"/>
              <w:jc w:val="both"/>
              <w:rPr>
                <w:rFonts w:cstheme="minorHAnsi"/>
              </w:rPr>
            </w:pPr>
          </w:p>
        </w:tc>
        <w:tc>
          <w:tcPr>
            <w:tcW w:w="1739" w:type="dxa"/>
            <w:vMerge/>
            <w:tcBorders>
              <w:top w:val="dotted" w:sz="4" w:space="0" w:color="auto"/>
              <w:left w:val="dotted" w:sz="4" w:space="0" w:color="auto"/>
              <w:bottom w:val="dotted" w:sz="4" w:space="0" w:color="auto"/>
              <w:right w:val="dotted" w:sz="4" w:space="0" w:color="auto"/>
            </w:tcBorders>
            <w:vAlign w:val="center"/>
            <w:hideMark/>
          </w:tcPr>
          <w:p w14:paraId="2F21DAF9" w14:textId="77777777" w:rsidR="00DF7850" w:rsidRPr="00DF7591" w:rsidRDefault="00DF7850" w:rsidP="00DF7591">
            <w:pPr>
              <w:spacing w:before="120" w:after="120"/>
              <w:jc w:val="both"/>
              <w:rPr>
                <w:rFonts w:cstheme="minorHAnsi"/>
              </w:rPr>
            </w:pPr>
          </w:p>
        </w:tc>
        <w:tc>
          <w:tcPr>
            <w:tcW w:w="1723" w:type="dxa"/>
            <w:tcBorders>
              <w:top w:val="dotted" w:sz="4" w:space="0" w:color="auto"/>
              <w:left w:val="dotted" w:sz="4" w:space="0" w:color="auto"/>
              <w:bottom w:val="dotted" w:sz="4" w:space="0" w:color="auto"/>
              <w:right w:val="dotted" w:sz="4" w:space="0" w:color="auto"/>
            </w:tcBorders>
            <w:hideMark/>
          </w:tcPr>
          <w:p w14:paraId="5C32CB3F" w14:textId="77777777" w:rsidR="00DF7850" w:rsidRPr="00DF7591" w:rsidRDefault="00DF7850" w:rsidP="00DF7591">
            <w:pPr>
              <w:spacing w:before="120" w:after="120"/>
              <w:jc w:val="both"/>
              <w:rPr>
                <w:rFonts w:cstheme="minorHAnsi"/>
              </w:rPr>
            </w:pPr>
            <w:r w:rsidRPr="00DF7591">
              <w:rPr>
                <w:rFonts w:cstheme="minorHAnsi"/>
              </w:rPr>
              <w:t>Consultations des parties prenantes au niveau communautaire</w:t>
            </w:r>
          </w:p>
          <w:p w14:paraId="6F6F831E" w14:textId="77777777" w:rsidR="001E2342" w:rsidRPr="00DF7591" w:rsidRDefault="001E2342" w:rsidP="00DF7591">
            <w:pPr>
              <w:spacing w:before="120" w:after="120"/>
              <w:jc w:val="both"/>
              <w:rPr>
                <w:rFonts w:cstheme="minorHAnsi"/>
              </w:rPr>
            </w:pPr>
          </w:p>
          <w:p w14:paraId="40DA472B" w14:textId="4BA1DF67" w:rsidR="001E2342" w:rsidRPr="00DF7591" w:rsidRDefault="001E2342" w:rsidP="00DF7591">
            <w:pPr>
              <w:spacing w:before="120" w:after="120"/>
              <w:jc w:val="both"/>
              <w:rPr>
                <w:rFonts w:cstheme="minorHAnsi"/>
              </w:rPr>
            </w:pPr>
            <w:r w:rsidRPr="00DF7591">
              <w:rPr>
                <w:rFonts w:cstheme="minorHAnsi"/>
              </w:rPr>
              <w:t xml:space="preserve">Consultation en focus groupe et porte à porte pour les groupes et personnes considérés comme vulnérables (Personnes âgées, handicapés etc) </w:t>
            </w:r>
          </w:p>
        </w:tc>
        <w:tc>
          <w:tcPr>
            <w:tcW w:w="2097" w:type="dxa"/>
            <w:tcBorders>
              <w:top w:val="dotted" w:sz="4" w:space="0" w:color="auto"/>
              <w:left w:val="dotted" w:sz="4" w:space="0" w:color="auto"/>
              <w:bottom w:val="dotted" w:sz="4" w:space="0" w:color="auto"/>
              <w:right w:val="dotted" w:sz="4" w:space="0" w:color="auto"/>
            </w:tcBorders>
            <w:hideMark/>
          </w:tcPr>
          <w:p w14:paraId="10E905C1" w14:textId="77777777" w:rsidR="00DF7850" w:rsidRPr="00DF7591" w:rsidRDefault="00DF7850" w:rsidP="00DF7591">
            <w:pPr>
              <w:spacing w:before="120" w:after="120"/>
              <w:jc w:val="both"/>
              <w:rPr>
                <w:rFonts w:cstheme="minorHAnsi"/>
              </w:rPr>
            </w:pPr>
            <w:r w:rsidRPr="00DF7591">
              <w:rPr>
                <w:rFonts w:cstheme="minorHAnsi"/>
              </w:rPr>
              <w:t xml:space="preserve">Recueillir des points de vue sur la conception du projet, les risques environnementaux et sociaux, les mesures d'atténuation, les mécanismes de recours et le plan d'engagement des parties prenantes. </w:t>
            </w:r>
          </w:p>
        </w:tc>
        <w:tc>
          <w:tcPr>
            <w:tcW w:w="1949" w:type="dxa"/>
            <w:tcBorders>
              <w:top w:val="dotted" w:sz="4" w:space="0" w:color="auto"/>
              <w:left w:val="dotted" w:sz="4" w:space="0" w:color="auto"/>
              <w:bottom w:val="dotted" w:sz="4" w:space="0" w:color="auto"/>
              <w:right w:val="dotted" w:sz="4" w:space="0" w:color="auto"/>
            </w:tcBorders>
            <w:hideMark/>
          </w:tcPr>
          <w:p w14:paraId="568E7B61" w14:textId="117649D6" w:rsidR="00DF7850" w:rsidRPr="00DF7591" w:rsidRDefault="00DF7850" w:rsidP="00DF7591">
            <w:pPr>
              <w:spacing w:before="120" w:after="120"/>
              <w:jc w:val="both"/>
              <w:rPr>
                <w:rFonts w:cstheme="minorHAnsi"/>
              </w:rPr>
            </w:pPr>
            <w:r w:rsidRPr="00DF7591">
              <w:rPr>
                <w:rFonts w:cstheme="minorHAnsi"/>
              </w:rPr>
              <w:t xml:space="preserve">Membres des </w:t>
            </w:r>
            <w:r w:rsidR="00BD0E3A" w:rsidRPr="00DF7591">
              <w:rPr>
                <w:rFonts w:cstheme="minorHAnsi"/>
              </w:rPr>
              <w:t>comités</w:t>
            </w:r>
            <w:r w:rsidRPr="00DF7591">
              <w:rPr>
                <w:rFonts w:cstheme="minorHAnsi"/>
              </w:rPr>
              <w:t xml:space="preserve">, chefs traditionnels et religieux, membres ordinaires de la communauté, y compris les femmes, les jeunes, les personnes âgées et les handicapés </w:t>
            </w:r>
          </w:p>
        </w:tc>
        <w:tc>
          <w:tcPr>
            <w:tcW w:w="899" w:type="dxa"/>
            <w:tcBorders>
              <w:top w:val="dotted" w:sz="4" w:space="0" w:color="auto"/>
              <w:left w:val="dotted" w:sz="4" w:space="0" w:color="auto"/>
              <w:bottom w:val="dotted" w:sz="4" w:space="0" w:color="auto"/>
              <w:right w:val="dotted" w:sz="4" w:space="0" w:color="auto"/>
            </w:tcBorders>
            <w:hideMark/>
          </w:tcPr>
          <w:p w14:paraId="33200FE8" w14:textId="3E2FD52D" w:rsidR="00DF7850" w:rsidRPr="00DF7591" w:rsidRDefault="00320E22" w:rsidP="00DF7591">
            <w:pPr>
              <w:spacing w:before="120" w:after="120"/>
              <w:jc w:val="both"/>
              <w:rPr>
                <w:rFonts w:cstheme="minorHAnsi"/>
              </w:rPr>
            </w:pPr>
            <w:r w:rsidRPr="00DF7591">
              <w:rPr>
                <w:rFonts w:cstheme="minorHAnsi"/>
              </w:rPr>
              <w:t>Avril 2025</w:t>
            </w:r>
          </w:p>
        </w:tc>
      </w:tr>
      <w:tr w:rsidR="00E663F9" w:rsidRPr="001E3B05" w14:paraId="16E4FADE" w14:textId="77777777" w:rsidTr="00823CD3">
        <w:tc>
          <w:tcPr>
            <w:tcW w:w="0" w:type="auto"/>
            <w:vMerge w:val="restart"/>
            <w:tcBorders>
              <w:top w:val="dotted" w:sz="4" w:space="0" w:color="auto"/>
              <w:left w:val="dotted" w:sz="4" w:space="0" w:color="auto"/>
              <w:bottom w:val="dotted" w:sz="4" w:space="0" w:color="auto"/>
              <w:right w:val="dotted" w:sz="4" w:space="0" w:color="auto"/>
            </w:tcBorders>
            <w:hideMark/>
          </w:tcPr>
          <w:p w14:paraId="0A4D83C0" w14:textId="77777777" w:rsidR="00DF7850" w:rsidRPr="00DF7591" w:rsidRDefault="00DF7850" w:rsidP="00DF7591">
            <w:pPr>
              <w:spacing w:before="120" w:after="120"/>
              <w:jc w:val="both"/>
              <w:rPr>
                <w:rFonts w:cstheme="minorHAnsi"/>
              </w:rPr>
            </w:pPr>
            <w:r w:rsidRPr="00DF7591">
              <w:rPr>
                <w:rFonts w:cstheme="minorHAnsi"/>
              </w:rPr>
              <w:t>2</w:t>
            </w:r>
          </w:p>
        </w:tc>
        <w:tc>
          <w:tcPr>
            <w:tcW w:w="1739" w:type="dxa"/>
            <w:vMerge w:val="restart"/>
            <w:tcBorders>
              <w:top w:val="dotted" w:sz="4" w:space="0" w:color="auto"/>
              <w:left w:val="dotted" w:sz="4" w:space="0" w:color="auto"/>
              <w:bottom w:val="dotted" w:sz="4" w:space="0" w:color="auto"/>
              <w:right w:val="dotted" w:sz="4" w:space="0" w:color="auto"/>
            </w:tcBorders>
            <w:hideMark/>
          </w:tcPr>
          <w:p w14:paraId="5AC4201C" w14:textId="77777777" w:rsidR="00DF7850" w:rsidRPr="00DF7591" w:rsidRDefault="00DF7850" w:rsidP="00DF7591">
            <w:pPr>
              <w:spacing w:before="120" w:after="120"/>
              <w:jc w:val="both"/>
              <w:rPr>
                <w:rFonts w:cstheme="minorHAnsi"/>
              </w:rPr>
            </w:pPr>
            <w:r w:rsidRPr="00DF7591">
              <w:rPr>
                <w:rFonts w:cstheme="minorHAnsi"/>
              </w:rPr>
              <w:t>Phase de mise en œuvre du projet</w:t>
            </w:r>
          </w:p>
        </w:tc>
        <w:tc>
          <w:tcPr>
            <w:tcW w:w="1723" w:type="dxa"/>
            <w:tcBorders>
              <w:top w:val="dotted" w:sz="4" w:space="0" w:color="auto"/>
              <w:left w:val="dotted" w:sz="4" w:space="0" w:color="auto"/>
              <w:bottom w:val="dotted" w:sz="4" w:space="0" w:color="auto"/>
              <w:right w:val="dotted" w:sz="4" w:space="0" w:color="auto"/>
            </w:tcBorders>
            <w:hideMark/>
          </w:tcPr>
          <w:p w14:paraId="3110B754" w14:textId="77777777" w:rsidR="00DF7850" w:rsidRPr="00DF7591" w:rsidRDefault="00DF7850" w:rsidP="00DF7591">
            <w:pPr>
              <w:spacing w:before="120" w:after="120"/>
              <w:jc w:val="both"/>
              <w:rPr>
                <w:rFonts w:cstheme="minorHAnsi"/>
              </w:rPr>
            </w:pPr>
            <w:r w:rsidRPr="00DF7591">
              <w:rPr>
                <w:rFonts w:cstheme="minorHAnsi"/>
              </w:rPr>
              <w:t xml:space="preserve">Réunions de lancement du projet avec les conseils de district </w:t>
            </w:r>
          </w:p>
        </w:tc>
        <w:tc>
          <w:tcPr>
            <w:tcW w:w="2097" w:type="dxa"/>
            <w:tcBorders>
              <w:top w:val="dotted" w:sz="4" w:space="0" w:color="auto"/>
              <w:left w:val="dotted" w:sz="4" w:space="0" w:color="auto"/>
              <w:bottom w:val="dotted" w:sz="4" w:space="0" w:color="auto"/>
              <w:right w:val="dotted" w:sz="4" w:space="0" w:color="auto"/>
            </w:tcBorders>
            <w:hideMark/>
          </w:tcPr>
          <w:p w14:paraId="6955CD3B" w14:textId="77777777" w:rsidR="00DF7850" w:rsidRPr="00DF7591" w:rsidRDefault="00DF7850" w:rsidP="00DF7591">
            <w:pPr>
              <w:spacing w:before="120" w:after="120"/>
              <w:jc w:val="both"/>
              <w:rPr>
                <w:rFonts w:cstheme="minorHAnsi"/>
              </w:rPr>
            </w:pPr>
            <w:r w:rsidRPr="00DF7591">
              <w:rPr>
                <w:rFonts w:cstheme="minorHAnsi"/>
              </w:rPr>
              <w:t>Fournir des commentaires sur la conception du projet approuvé et orienter les parties prenantes au niveau du district sur leurs rôles</w:t>
            </w:r>
          </w:p>
        </w:tc>
        <w:tc>
          <w:tcPr>
            <w:tcW w:w="1949" w:type="dxa"/>
            <w:tcBorders>
              <w:top w:val="dotted" w:sz="4" w:space="0" w:color="auto"/>
              <w:left w:val="dotted" w:sz="4" w:space="0" w:color="auto"/>
              <w:bottom w:val="dotted" w:sz="4" w:space="0" w:color="auto"/>
              <w:right w:val="dotted" w:sz="4" w:space="0" w:color="auto"/>
            </w:tcBorders>
            <w:hideMark/>
          </w:tcPr>
          <w:p w14:paraId="1BAF47B9" w14:textId="77777777" w:rsidR="00DF7850" w:rsidRPr="00DF7591" w:rsidRDefault="00DF7850" w:rsidP="00DF7591">
            <w:pPr>
              <w:spacing w:before="120" w:after="120"/>
              <w:jc w:val="both"/>
              <w:rPr>
                <w:rFonts w:cstheme="minorHAnsi"/>
              </w:rPr>
            </w:pPr>
            <w:r w:rsidRPr="00DF7591">
              <w:rPr>
                <w:rFonts w:cstheme="minorHAnsi"/>
              </w:rPr>
              <w:t xml:space="preserve">Membres des comités exécutifs de district </w:t>
            </w:r>
          </w:p>
        </w:tc>
        <w:tc>
          <w:tcPr>
            <w:tcW w:w="899" w:type="dxa"/>
            <w:tcBorders>
              <w:top w:val="dotted" w:sz="4" w:space="0" w:color="auto"/>
              <w:left w:val="dotted" w:sz="4" w:space="0" w:color="auto"/>
              <w:bottom w:val="dotted" w:sz="4" w:space="0" w:color="auto"/>
              <w:right w:val="dotted" w:sz="4" w:space="0" w:color="auto"/>
            </w:tcBorders>
            <w:hideMark/>
          </w:tcPr>
          <w:p w14:paraId="2E5F3E47" w14:textId="4C11EA33" w:rsidR="00DF7850" w:rsidRPr="00DF7591" w:rsidRDefault="00320E22" w:rsidP="00DF7591">
            <w:pPr>
              <w:spacing w:before="120" w:after="120"/>
              <w:jc w:val="both"/>
              <w:rPr>
                <w:rFonts w:cstheme="minorHAnsi"/>
              </w:rPr>
            </w:pPr>
            <w:r w:rsidRPr="00DF7591">
              <w:rPr>
                <w:rFonts w:cstheme="minorHAnsi"/>
              </w:rPr>
              <w:t>À confirmer</w:t>
            </w:r>
          </w:p>
        </w:tc>
      </w:tr>
      <w:tr w:rsidR="00E663F9" w:rsidRPr="001E3B05" w14:paraId="5BAE6FB1" w14:textId="77777777" w:rsidTr="00823CD3">
        <w:tc>
          <w:tcPr>
            <w:tcW w:w="0" w:type="auto"/>
            <w:vMerge/>
            <w:tcBorders>
              <w:top w:val="dotted" w:sz="4" w:space="0" w:color="auto"/>
              <w:left w:val="dotted" w:sz="4" w:space="0" w:color="auto"/>
              <w:bottom w:val="dotted" w:sz="4" w:space="0" w:color="auto"/>
              <w:right w:val="dotted" w:sz="4" w:space="0" w:color="auto"/>
            </w:tcBorders>
            <w:vAlign w:val="center"/>
            <w:hideMark/>
          </w:tcPr>
          <w:p w14:paraId="6978DEA7" w14:textId="77777777" w:rsidR="00DF7850" w:rsidRPr="00DF7591" w:rsidRDefault="00DF7850" w:rsidP="00DF7591">
            <w:pPr>
              <w:spacing w:before="120" w:after="120"/>
              <w:jc w:val="both"/>
              <w:rPr>
                <w:rFonts w:cstheme="minorHAnsi"/>
              </w:rPr>
            </w:pPr>
          </w:p>
        </w:tc>
        <w:tc>
          <w:tcPr>
            <w:tcW w:w="1739" w:type="dxa"/>
            <w:vMerge/>
            <w:tcBorders>
              <w:top w:val="dotted" w:sz="4" w:space="0" w:color="auto"/>
              <w:left w:val="dotted" w:sz="4" w:space="0" w:color="auto"/>
              <w:bottom w:val="dotted" w:sz="4" w:space="0" w:color="auto"/>
              <w:right w:val="dotted" w:sz="4" w:space="0" w:color="auto"/>
            </w:tcBorders>
            <w:vAlign w:val="center"/>
            <w:hideMark/>
          </w:tcPr>
          <w:p w14:paraId="5D029BDC" w14:textId="77777777" w:rsidR="00DF7850" w:rsidRPr="00DF7591" w:rsidRDefault="00DF7850" w:rsidP="00DF7591">
            <w:pPr>
              <w:spacing w:before="120" w:after="120"/>
              <w:jc w:val="both"/>
              <w:rPr>
                <w:rFonts w:cstheme="minorHAnsi"/>
              </w:rPr>
            </w:pPr>
          </w:p>
        </w:tc>
        <w:tc>
          <w:tcPr>
            <w:tcW w:w="1723" w:type="dxa"/>
            <w:tcBorders>
              <w:top w:val="dotted" w:sz="4" w:space="0" w:color="auto"/>
              <w:left w:val="dotted" w:sz="4" w:space="0" w:color="auto"/>
              <w:bottom w:val="dotted" w:sz="4" w:space="0" w:color="auto"/>
              <w:right w:val="dotted" w:sz="4" w:space="0" w:color="auto"/>
            </w:tcBorders>
            <w:hideMark/>
          </w:tcPr>
          <w:p w14:paraId="4A93DCF1" w14:textId="665291F9" w:rsidR="00DF7850" w:rsidRPr="00DF7591" w:rsidRDefault="0085199C" w:rsidP="00DF7591">
            <w:pPr>
              <w:spacing w:before="120" w:after="120"/>
              <w:jc w:val="both"/>
              <w:rPr>
                <w:rFonts w:cstheme="minorHAnsi"/>
              </w:rPr>
            </w:pPr>
            <w:r w:rsidRPr="00DF7591">
              <w:rPr>
                <w:rFonts w:cstheme="minorHAnsi"/>
              </w:rPr>
              <w:t xml:space="preserve">Sensibilisations </w:t>
            </w:r>
            <w:r w:rsidR="00DF7850" w:rsidRPr="00DF7591">
              <w:rPr>
                <w:rFonts w:cstheme="minorHAnsi"/>
              </w:rPr>
              <w:t>communautaire</w:t>
            </w:r>
            <w:r w:rsidRPr="00DF7591">
              <w:rPr>
                <w:rFonts w:cstheme="minorHAnsi"/>
              </w:rPr>
              <w:t>s</w:t>
            </w:r>
            <w:r w:rsidR="00DF7850" w:rsidRPr="00DF7591">
              <w:rPr>
                <w:rFonts w:cstheme="minorHAnsi"/>
              </w:rPr>
              <w:t xml:space="preserve"> </w:t>
            </w:r>
          </w:p>
          <w:p w14:paraId="46838EC9" w14:textId="77777777" w:rsidR="001E2342" w:rsidRPr="00DF7591" w:rsidRDefault="001E2342" w:rsidP="00DF7591">
            <w:pPr>
              <w:spacing w:before="120" w:after="120"/>
              <w:jc w:val="both"/>
              <w:rPr>
                <w:rFonts w:cstheme="minorHAnsi"/>
              </w:rPr>
            </w:pPr>
          </w:p>
          <w:p w14:paraId="69D99C74" w14:textId="77777777" w:rsidR="001E2342" w:rsidRPr="00DF7591" w:rsidRDefault="001E2342" w:rsidP="00DF7591">
            <w:pPr>
              <w:spacing w:before="120" w:after="120"/>
              <w:jc w:val="both"/>
              <w:rPr>
                <w:rFonts w:cstheme="minorHAnsi"/>
              </w:rPr>
            </w:pPr>
          </w:p>
          <w:p w14:paraId="4822360A" w14:textId="42B81A6B" w:rsidR="001E2342" w:rsidRPr="00DF7591" w:rsidRDefault="001E2342" w:rsidP="00DF7591">
            <w:pPr>
              <w:spacing w:before="120" w:after="120"/>
              <w:jc w:val="both"/>
              <w:rPr>
                <w:rFonts w:cstheme="minorHAnsi"/>
              </w:rPr>
            </w:pPr>
            <w:r w:rsidRPr="00DF7591">
              <w:rPr>
                <w:rFonts w:cstheme="minorHAnsi"/>
              </w:rPr>
              <w:t xml:space="preserve">Sensibilisations et </w:t>
            </w:r>
            <w:r w:rsidR="00850D6F" w:rsidRPr="00DF7591">
              <w:rPr>
                <w:rFonts w:cstheme="minorHAnsi"/>
              </w:rPr>
              <w:t>divulgation</w:t>
            </w:r>
            <w:r w:rsidRPr="00DF7591">
              <w:rPr>
                <w:rFonts w:cstheme="minorHAnsi"/>
              </w:rPr>
              <w:t xml:space="preserve"> sur le MGP et les aspects EAS/HS</w:t>
            </w:r>
          </w:p>
        </w:tc>
        <w:tc>
          <w:tcPr>
            <w:tcW w:w="2097" w:type="dxa"/>
            <w:tcBorders>
              <w:top w:val="dotted" w:sz="4" w:space="0" w:color="auto"/>
              <w:left w:val="dotted" w:sz="4" w:space="0" w:color="auto"/>
              <w:bottom w:val="dotted" w:sz="4" w:space="0" w:color="auto"/>
              <w:right w:val="dotted" w:sz="4" w:space="0" w:color="auto"/>
            </w:tcBorders>
            <w:hideMark/>
          </w:tcPr>
          <w:p w14:paraId="638005C8" w14:textId="77777777" w:rsidR="00DF7850" w:rsidRPr="00DF7591" w:rsidRDefault="00DF7850" w:rsidP="00DF7591">
            <w:pPr>
              <w:spacing w:before="120" w:after="120"/>
              <w:jc w:val="both"/>
              <w:rPr>
                <w:rFonts w:cstheme="minorHAnsi"/>
              </w:rPr>
            </w:pPr>
            <w:r w:rsidRPr="00DF7591">
              <w:rPr>
                <w:rFonts w:cstheme="minorHAnsi"/>
              </w:rPr>
              <w:t>Mobiliser et préparer les communautés cibles à la mise en œuvre du projet</w:t>
            </w:r>
          </w:p>
        </w:tc>
        <w:tc>
          <w:tcPr>
            <w:tcW w:w="1949" w:type="dxa"/>
            <w:tcBorders>
              <w:top w:val="dotted" w:sz="4" w:space="0" w:color="auto"/>
              <w:left w:val="dotted" w:sz="4" w:space="0" w:color="auto"/>
              <w:bottom w:val="dotted" w:sz="4" w:space="0" w:color="auto"/>
              <w:right w:val="dotted" w:sz="4" w:space="0" w:color="auto"/>
            </w:tcBorders>
            <w:hideMark/>
          </w:tcPr>
          <w:p w14:paraId="416AB5EE" w14:textId="635B7A57" w:rsidR="00DF7850" w:rsidRPr="00DF7591" w:rsidRDefault="00DF7850" w:rsidP="00DF7591">
            <w:pPr>
              <w:spacing w:before="120" w:after="120"/>
              <w:jc w:val="both"/>
              <w:rPr>
                <w:rFonts w:cstheme="minorHAnsi"/>
              </w:rPr>
            </w:pPr>
            <w:r w:rsidRPr="00DF7591">
              <w:rPr>
                <w:rFonts w:cstheme="minorHAnsi"/>
              </w:rPr>
              <w:t>Membres des communautés cibles,</w:t>
            </w:r>
            <w:r w:rsidR="00BD0E3A" w:rsidRPr="00DF7591">
              <w:rPr>
                <w:rFonts w:cstheme="minorHAnsi"/>
              </w:rPr>
              <w:t xml:space="preserve"> </w:t>
            </w:r>
            <w:r w:rsidRPr="00DF7591">
              <w:rPr>
                <w:rFonts w:cstheme="minorHAnsi"/>
              </w:rPr>
              <w:t>chefs traditionnels, religieux et politiques, sous-comités de développement, et les groupes marginalisés</w:t>
            </w:r>
          </w:p>
        </w:tc>
        <w:tc>
          <w:tcPr>
            <w:tcW w:w="899" w:type="dxa"/>
            <w:tcBorders>
              <w:top w:val="dotted" w:sz="4" w:space="0" w:color="auto"/>
              <w:left w:val="dotted" w:sz="4" w:space="0" w:color="auto"/>
              <w:bottom w:val="dotted" w:sz="4" w:space="0" w:color="auto"/>
              <w:right w:val="dotted" w:sz="4" w:space="0" w:color="auto"/>
            </w:tcBorders>
            <w:hideMark/>
          </w:tcPr>
          <w:p w14:paraId="35D230FF" w14:textId="08B6E96F" w:rsidR="00DF7850" w:rsidRPr="00DF7591" w:rsidRDefault="00320E22" w:rsidP="00DF7591">
            <w:pPr>
              <w:spacing w:before="120" w:after="120"/>
              <w:jc w:val="both"/>
              <w:rPr>
                <w:rFonts w:cstheme="minorHAnsi"/>
              </w:rPr>
            </w:pPr>
            <w:r w:rsidRPr="00DF7591">
              <w:rPr>
                <w:rFonts w:cstheme="minorHAnsi"/>
              </w:rPr>
              <w:t>À confirmer</w:t>
            </w:r>
          </w:p>
        </w:tc>
      </w:tr>
      <w:tr w:rsidR="00E663F9" w:rsidRPr="001E3B05" w14:paraId="522F0EA3" w14:textId="77777777" w:rsidTr="00823CD3">
        <w:tc>
          <w:tcPr>
            <w:tcW w:w="0" w:type="auto"/>
            <w:vMerge/>
            <w:tcBorders>
              <w:top w:val="dotted" w:sz="4" w:space="0" w:color="auto"/>
              <w:left w:val="dotted" w:sz="4" w:space="0" w:color="auto"/>
              <w:bottom w:val="dotted" w:sz="4" w:space="0" w:color="auto"/>
              <w:right w:val="dotted" w:sz="4" w:space="0" w:color="auto"/>
            </w:tcBorders>
            <w:vAlign w:val="center"/>
            <w:hideMark/>
          </w:tcPr>
          <w:p w14:paraId="4DFFB6F6" w14:textId="77777777" w:rsidR="00DF7850" w:rsidRPr="00DF7591" w:rsidRDefault="00DF7850" w:rsidP="00DF7591">
            <w:pPr>
              <w:spacing w:before="120" w:after="120"/>
              <w:jc w:val="both"/>
              <w:rPr>
                <w:rFonts w:cstheme="minorHAnsi"/>
              </w:rPr>
            </w:pPr>
          </w:p>
        </w:tc>
        <w:tc>
          <w:tcPr>
            <w:tcW w:w="1739" w:type="dxa"/>
            <w:vMerge/>
            <w:tcBorders>
              <w:top w:val="dotted" w:sz="4" w:space="0" w:color="auto"/>
              <w:left w:val="dotted" w:sz="4" w:space="0" w:color="auto"/>
              <w:bottom w:val="dotted" w:sz="4" w:space="0" w:color="auto"/>
              <w:right w:val="dotted" w:sz="4" w:space="0" w:color="auto"/>
            </w:tcBorders>
            <w:vAlign w:val="center"/>
            <w:hideMark/>
          </w:tcPr>
          <w:p w14:paraId="661AD727" w14:textId="77777777" w:rsidR="00DF7850" w:rsidRPr="00DF7591" w:rsidRDefault="00DF7850" w:rsidP="00DF7591">
            <w:pPr>
              <w:spacing w:before="120" w:after="120"/>
              <w:jc w:val="both"/>
              <w:rPr>
                <w:rFonts w:cstheme="minorHAnsi"/>
              </w:rPr>
            </w:pPr>
          </w:p>
        </w:tc>
        <w:tc>
          <w:tcPr>
            <w:tcW w:w="1723" w:type="dxa"/>
            <w:tcBorders>
              <w:top w:val="dotted" w:sz="4" w:space="0" w:color="auto"/>
              <w:left w:val="dotted" w:sz="4" w:space="0" w:color="auto"/>
              <w:bottom w:val="dotted" w:sz="4" w:space="0" w:color="auto"/>
              <w:right w:val="dotted" w:sz="4" w:space="0" w:color="auto"/>
            </w:tcBorders>
            <w:hideMark/>
          </w:tcPr>
          <w:p w14:paraId="2EBCE091" w14:textId="77777777" w:rsidR="00DF7850" w:rsidRPr="00DF7591" w:rsidRDefault="00DF7850" w:rsidP="00DF7591">
            <w:pPr>
              <w:spacing w:before="120" w:after="120"/>
              <w:jc w:val="both"/>
              <w:rPr>
                <w:rFonts w:cstheme="minorHAnsi"/>
              </w:rPr>
            </w:pPr>
            <w:r w:rsidRPr="00DF7591">
              <w:rPr>
                <w:rFonts w:cstheme="minorHAnsi"/>
              </w:rPr>
              <w:t>Missions de suivi et de supervision de la mise en œuvre du projet</w:t>
            </w:r>
          </w:p>
        </w:tc>
        <w:tc>
          <w:tcPr>
            <w:tcW w:w="2097" w:type="dxa"/>
            <w:tcBorders>
              <w:top w:val="dotted" w:sz="4" w:space="0" w:color="auto"/>
              <w:left w:val="dotted" w:sz="4" w:space="0" w:color="auto"/>
              <w:bottom w:val="dotted" w:sz="4" w:space="0" w:color="auto"/>
              <w:right w:val="dotted" w:sz="4" w:space="0" w:color="auto"/>
            </w:tcBorders>
            <w:hideMark/>
          </w:tcPr>
          <w:p w14:paraId="1EFFD5A6" w14:textId="61D091E6" w:rsidR="00DF7850" w:rsidRPr="00DF7591" w:rsidRDefault="00DF7850" w:rsidP="00DF7591">
            <w:pPr>
              <w:spacing w:before="120" w:after="120"/>
              <w:jc w:val="both"/>
              <w:rPr>
                <w:rFonts w:cstheme="minorHAnsi"/>
              </w:rPr>
            </w:pPr>
            <w:r w:rsidRPr="00DF7591">
              <w:rPr>
                <w:rFonts w:cstheme="minorHAnsi"/>
              </w:rPr>
              <w:t xml:space="preserve">Fournir et obtenir des informations et </w:t>
            </w:r>
            <w:r w:rsidR="00BD0E3A" w:rsidRPr="00DF7591">
              <w:rPr>
                <w:rFonts w:cstheme="minorHAnsi"/>
              </w:rPr>
              <w:t>un soutien continu</w:t>
            </w:r>
            <w:r w:rsidRPr="00DF7591">
              <w:rPr>
                <w:rFonts w:cstheme="minorHAnsi"/>
              </w:rPr>
              <w:t xml:space="preserve"> sur la performance du projet</w:t>
            </w:r>
          </w:p>
        </w:tc>
        <w:tc>
          <w:tcPr>
            <w:tcW w:w="1949" w:type="dxa"/>
            <w:tcBorders>
              <w:top w:val="dotted" w:sz="4" w:space="0" w:color="auto"/>
              <w:left w:val="dotted" w:sz="4" w:space="0" w:color="auto"/>
              <w:bottom w:val="dotted" w:sz="4" w:space="0" w:color="auto"/>
              <w:right w:val="dotted" w:sz="4" w:space="0" w:color="auto"/>
            </w:tcBorders>
            <w:hideMark/>
          </w:tcPr>
          <w:p w14:paraId="57B3F2E8" w14:textId="77777777" w:rsidR="00DF7850" w:rsidRPr="00DF7591" w:rsidRDefault="00DF7850" w:rsidP="00DF7591">
            <w:pPr>
              <w:spacing w:before="120" w:after="120"/>
              <w:jc w:val="both"/>
              <w:rPr>
                <w:rFonts w:cstheme="minorHAnsi"/>
              </w:rPr>
            </w:pPr>
            <w:r w:rsidRPr="00DF7591">
              <w:rPr>
                <w:rFonts w:cstheme="minorHAnsi"/>
              </w:rPr>
              <w:t xml:space="preserve">Parties prenantes au niveau national, au niveau des districts et des communautés </w:t>
            </w:r>
          </w:p>
        </w:tc>
        <w:tc>
          <w:tcPr>
            <w:tcW w:w="899" w:type="dxa"/>
            <w:tcBorders>
              <w:top w:val="dotted" w:sz="4" w:space="0" w:color="auto"/>
              <w:left w:val="dotted" w:sz="4" w:space="0" w:color="auto"/>
              <w:bottom w:val="dotted" w:sz="4" w:space="0" w:color="auto"/>
              <w:right w:val="dotted" w:sz="4" w:space="0" w:color="auto"/>
            </w:tcBorders>
            <w:hideMark/>
          </w:tcPr>
          <w:p w14:paraId="2D7A9190" w14:textId="6C25F0FB" w:rsidR="00DF7850" w:rsidRPr="00DF7591" w:rsidRDefault="00320E22" w:rsidP="00DF7591">
            <w:pPr>
              <w:spacing w:before="120" w:after="120"/>
              <w:jc w:val="both"/>
              <w:rPr>
                <w:rFonts w:cstheme="minorHAnsi"/>
              </w:rPr>
            </w:pPr>
            <w:r w:rsidRPr="00DF7591">
              <w:rPr>
                <w:rFonts w:cstheme="minorHAnsi"/>
              </w:rPr>
              <w:t>À confirmer</w:t>
            </w:r>
          </w:p>
        </w:tc>
      </w:tr>
      <w:tr w:rsidR="00E663F9" w:rsidRPr="001E3B05" w14:paraId="09B9310F" w14:textId="77777777" w:rsidTr="00823CD3">
        <w:tc>
          <w:tcPr>
            <w:tcW w:w="0" w:type="auto"/>
            <w:vMerge/>
            <w:tcBorders>
              <w:top w:val="dotted" w:sz="4" w:space="0" w:color="auto"/>
              <w:left w:val="dotted" w:sz="4" w:space="0" w:color="auto"/>
              <w:bottom w:val="dotted" w:sz="4" w:space="0" w:color="auto"/>
              <w:right w:val="dotted" w:sz="4" w:space="0" w:color="auto"/>
            </w:tcBorders>
            <w:vAlign w:val="center"/>
            <w:hideMark/>
          </w:tcPr>
          <w:p w14:paraId="72516E6F" w14:textId="77777777" w:rsidR="00DF7850" w:rsidRPr="00DF7591" w:rsidRDefault="00DF7850" w:rsidP="00DF7591">
            <w:pPr>
              <w:spacing w:before="120" w:after="120"/>
              <w:jc w:val="both"/>
              <w:rPr>
                <w:rFonts w:cstheme="minorHAnsi"/>
              </w:rPr>
            </w:pPr>
          </w:p>
        </w:tc>
        <w:tc>
          <w:tcPr>
            <w:tcW w:w="1739" w:type="dxa"/>
            <w:vMerge/>
            <w:tcBorders>
              <w:top w:val="dotted" w:sz="4" w:space="0" w:color="auto"/>
              <w:left w:val="dotted" w:sz="4" w:space="0" w:color="auto"/>
              <w:bottom w:val="dotted" w:sz="4" w:space="0" w:color="auto"/>
              <w:right w:val="dotted" w:sz="4" w:space="0" w:color="auto"/>
            </w:tcBorders>
            <w:vAlign w:val="center"/>
            <w:hideMark/>
          </w:tcPr>
          <w:p w14:paraId="390695C1" w14:textId="77777777" w:rsidR="00DF7850" w:rsidRPr="00DF7591" w:rsidRDefault="00DF7850" w:rsidP="00DF7591">
            <w:pPr>
              <w:spacing w:before="120" w:after="120"/>
              <w:jc w:val="both"/>
              <w:rPr>
                <w:rFonts w:cstheme="minorHAnsi"/>
              </w:rPr>
            </w:pPr>
          </w:p>
        </w:tc>
        <w:tc>
          <w:tcPr>
            <w:tcW w:w="1723" w:type="dxa"/>
            <w:tcBorders>
              <w:top w:val="dotted" w:sz="4" w:space="0" w:color="auto"/>
              <w:left w:val="dotted" w:sz="4" w:space="0" w:color="auto"/>
              <w:bottom w:val="dotted" w:sz="4" w:space="0" w:color="auto"/>
              <w:right w:val="dotted" w:sz="4" w:space="0" w:color="auto"/>
            </w:tcBorders>
            <w:hideMark/>
          </w:tcPr>
          <w:p w14:paraId="4CABE9A6" w14:textId="77777777" w:rsidR="00DF7850" w:rsidRPr="00DF7591" w:rsidRDefault="00DF7850" w:rsidP="00DF7591">
            <w:pPr>
              <w:spacing w:before="120" w:after="120"/>
              <w:jc w:val="both"/>
              <w:rPr>
                <w:rFonts w:cstheme="minorHAnsi"/>
              </w:rPr>
            </w:pPr>
            <w:r w:rsidRPr="00DF7591">
              <w:rPr>
                <w:rFonts w:cstheme="minorHAnsi"/>
              </w:rPr>
              <w:t>Réunions d'examen du projet avec des parties prenantes sélectionnées au niveau national, au niveau des districts et des communautés</w:t>
            </w:r>
          </w:p>
        </w:tc>
        <w:tc>
          <w:tcPr>
            <w:tcW w:w="2097" w:type="dxa"/>
            <w:tcBorders>
              <w:top w:val="dotted" w:sz="4" w:space="0" w:color="auto"/>
              <w:left w:val="dotted" w:sz="4" w:space="0" w:color="auto"/>
              <w:bottom w:val="dotted" w:sz="4" w:space="0" w:color="auto"/>
              <w:right w:val="dotted" w:sz="4" w:space="0" w:color="auto"/>
            </w:tcBorders>
            <w:hideMark/>
          </w:tcPr>
          <w:p w14:paraId="7A2F6BA7" w14:textId="77777777" w:rsidR="00DF7850" w:rsidRPr="00DF7591" w:rsidRDefault="00DF7850" w:rsidP="00DF7591">
            <w:pPr>
              <w:spacing w:before="120" w:after="120"/>
              <w:jc w:val="both"/>
              <w:rPr>
                <w:rFonts w:cstheme="minorHAnsi"/>
              </w:rPr>
            </w:pPr>
            <w:r w:rsidRPr="00DF7591">
              <w:rPr>
                <w:rFonts w:cstheme="minorHAnsi"/>
              </w:rPr>
              <w:t>Fournir et obtenir des commentaires périodiques sur l'avancement de la mise en œuvre du projet et tout problème émergent</w:t>
            </w:r>
          </w:p>
        </w:tc>
        <w:tc>
          <w:tcPr>
            <w:tcW w:w="1949" w:type="dxa"/>
            <w:tcBorders>
              <w:top w:val="dotted" w:sz="4" w:space="0" w:color="auto"/>
              <w:left w:val="dotted" w:sz="4" w:space="0" w:color="auto"/>
              <w:bottom w:val="dotted" w:sz="4" w:space="0" w:color="auto"/>
              <w:right w:val="dotted" w:sz="4" w:space="0" w:color="auto"/>
            </w:tcBorders>
            <w:hideMark/>
          </w:tcPr>
          <w:p w14:paraId="0841EA85" w14:textId="77777777" w:rsidR="00DF7850" w:rsidRPr="00DF7591" w:rsidRDefault="00DF7850" w:rsidP="00DF7591">
            <w:pPr>
              <w:spacing w:before="120" w:after="120"/>
              <w:jc w:val="both"/>
              <w:rPr>
                <w:rFonts w:cstheme="minorHAnsi"/>
              </w:rPr>
            </w:pPr>
            <w:r w:rsidRPr="00DF7591">
              <w:rPr>
                <w:rFonts w:cstheme="minorHAnsi"/>
              </w:rPr>
              <w:t>Sélection de parties prenantes au niveau national, régional et communautaire</w:t>
            </w:r>
          </w:p>
        </w:tc>
        <w:tc>
          <w:tcPr>
            <w:tcW w:w="899" w:type="dxa"/>
            <w:tcBorders>
              <w:top w:val="dotted" w:sz="4" w:space="0" w:color="auto"/>
              <w:left w:val="dotted" w:sz="4" w:space="0" w:color="auto"/>
              <w:bottom w:val="dotted" w:sz="4" w:space="0" w:color="auto"/>
              <w:right w:val="dotted" w:sz="4" w:space="0" w:color="auto"/>
            </w:tcBorders>
            <w:hideMark/>
          </w:tcPr>
          <w:p w14:paraId="63CEA5BD" w14:textId="77777777" w:rsidR="00DF7850" w:rsidRPr="00DF7591" w:rsidRDefault="00DF7850" w:rsidP="00DF7591">
            <w:pPr>
              <w:spacing w:before="120" w:after="120"/>
              <w:jc w:val="both"/>
              <w:rPr>
                <w:rFonts w:cstheme="minorHAnsi"/>
              </w:rPr>
            </w:pPr>
            <w:r w:rsidRPr="00DF7591">
              <w:rPr>
                <w:rFonts w:cstheme="minorHAnsi"/>
              </w:rPr>
              <w:t xml:space="preserve">Deux fois par an à partir de </w:t>
            </w:r>
          </w:p>
        </w:tc>
      </w:tr>
      <w:tr w:rsidR="00E663F9" w:rsidRPr="001E3B05" w14:paraId="0D3565D7" w14:textId="77777777" w:rsidTr="00823CD3">
        <w:tc>
          <w:tcPr>
            <w:tcW w:w="0" w:type="auto"/>
            <w:tcBorders>
              <w:top w:val="dotted" w:sz="4" w:space="0" w:color="auto"/>
              <w:left w:val="dotted" w:sz="4" w:space="0" w:color="auto"/>
              <w:bottom w:val="dotted" w:sz="4" w:space="0" w:color="auto"/>
              <w:right w:val="dotted" w:sz="4" w:space="0" w:color="auto"/>
            </w:tcBorders>
            <w:hideMark/>
          </w:tcPr>
          <w:p w14:paraId="209BC76C" w14:textId="77777777" w:rsidR="00DF7850" w:rsidRPr="00DF7591" w:rsidRDefault="00DF7850" w:rsidP="00DF7591">
            <w:pPr>
              <w:spacing w:before="120" w:after="120"/>
              <w:jc w:val="both"/>
              <w:rPr>
                <w:rFonts w:cstheme="minorHAnsi"/>
              </w:rPr>
            </w:pPr>
            <w:r w:rsidRPr="00DF7591">
              <w:rPr>
                <w:rFonts w:cstheme="minorHAnsi"/>
              </w:rPr>
              <w:t>3</w:t>
            </w:r>
          </w:p>
        </w:tc>
        <w:tc>
          <w:tcPr>
            <w:tcW w:w="1739" w:type="dxa"/>
            <w:tcBorders>
              <w:top w:val="dotted" w:sz="4" w:space="0" w:color="auto"/>
              <w:left w:val="dotted" w:sz="4" w:space="0" w:color="auto"/>
              <w:bottom w:val="dotted" w:sz="4" w:space="0" w:color="auto"/>
              <w:right w:val="dotted" w:sz="4" w:space="0" w:color="auto"/>
            </w:tcBorders>
            <w:hideMark/>
          </w:tcPr>
          <w:p w14:paraId="133E2BD7" w14:textId="77777777" w:rsidR="00DF7850" w:rsidRPr="00DF7591" w:rsidRDefault="00DF7850" w:rsidP="00DF7591">
            <w:pPr>
              <w:spacing w:before="120" w:after="120"/>
              <w:jc w:val="both"/>
              <w:rPr>
                <w:rFonts w:cstheme="minorHAnsi"/>
              </w:rPr>
            </w:pPr>
            <w:r w:rsidRPr="00DF7591">
              <w:rPr>
                <w:rFonts w:cstheme="minorHAnsi"/>
              </w:rPr>
              <w:t>Phase de clôture du projet</w:t>
            </w:r>
          </w:p>
        </w:tc>
        <w:tc>
          <w:tcPr>
            <w:tcW w:w="1723" w:type="dxa"/>
            <w:tcBorders>
              <w:top w:val="dotted" w:sz="4" w:space="0" w:color="auto"/>
              <w:left w:val="dotted" w:sz="4" w:space="0" w:color="auto"/>
              <w:bottom w:val="dotted" w:sz="4" w:space="0" w:color="auto"/>
              <w:right w:val="dotted" w:sz="4" w:space="0" w:color="auto"/>
            </w:tcBorders>
            <w:hideMark/>
          </w:tcPr>
          <w:p w14:paraId="53249405" w14:textId="77777777" w:rsidR="00DF7850" w:rsidRPr="00DF7591" w:rsidRDefault="00DF7850" w:rsidP="00DF7591">
            <w:pPr>
              <w:spacing w:before="120" w:after="120"/>
              <w:jc w:val="both"/>
              <w:rPr>
                <w:rFonts w:cstheme="minorHAnsi"/>
              </w:rPr>
            </w:pPr>
            <w:r w:rsidRPr="00DF7591">
              <w:rPr>
                <w:rFonts w:cstheme="minorHAnsi"/>
              </w:rPr>
              <w:t>Réunions de clôture de projet</w:t>
            </w:r>
          </w:p>
        </w:tc>
        <w:tc>
          <w:tcPr>
            <w:tcW w:w="2097" w:type="dxa"/>
            <w:tcBorders>
              <w:top w:val="dotted" w:sz="4" w:space="0" w:color="auto"/>
              <w:left w:val="dotted" w:sz="4" w:space="0" w:color="auto"/>
              <w:bottom w:val="dotted" w:sz="4" w:space="0" w:color="auto"/>
              <w:right w:val="dotted" w:sz="4" w:space="0" w:color="auto"/>
            </w:tcBorders>
            <w:hideMark/>
          </w:tcPr>
          <w:p w14:paraId="3D4F7782" w14:textId="77777777" w:rsidR="00DF7850" w:rsidRPr="00DF7591" w:rsidRDefault="00DF7850" w:rsidP="00DF7591">
            <w:pPr>
              <w:spacing w:before="120" w:after="120"/>
              <w:jc w:val="both"/>
              <w:rPr>
                <w:rFonts w:cstheme="minorHAnsi"/>
              </w:rPr>
            </w:pPr>
            <w:r w:rsidRPr="00DF7591">
              <w:rPr>
                <w:rFonts w:cstheme="minorHAnsi"/>
              </w:rPr>
              <w:t>Impliquer les parties prenantes sur la stratégie de sortie de projet</w:t>
            </w:r>
          </w:p>
        </w:tc>
        <w:tc>
          <w:tcPr>
            <w:tcW w:w="1949" w:type="dxa"/>
            <w:tcBorders>
              <w:top w:val="dotted" w:sz="4" w:space="0" w:color="auto"/>
              <w:left w:val="dotted" w:sz="4" w:space="0" w:color="auto"/>
              <w:bottom w:val="dotted" w:sz="4" w:space="0" w:color="auto"/>
              <w:right w:val="dotted" w:sz="4" w:space="0" w:color="auto"/>
            </w:tcBorders>
            <w:hideMark/>
          </w:tcPr>
          <w:p w14:paraId="2CA87B16" w14:textId="77777777" w:rsidR="00DF7850" w:rsidRPr="00DF7591" w:rsidRDefault="00DF7850" w:rsidP="00DF7591">
            <w:pPr>
              <w:spacing w:before="120" w:after="120"/>
              <w:jc w:val="both"/>
              <w:rPr>
                <w:rFonts w:cstheme="minorHAnsi"/>
              </w:rPr>
            </w:pPr>
            <w:r w:rsidRPr="00DF7591">
              <w:rPr>
                <w:rFonts w:cstheme="minorHAnsi"/>
              </w:rPr>
              <w:t>Communautés et groupes bénéficiaires, parties prenantes nationales et de district</w:t>
            </w:r>
          </w:p>
        </w:tc>
        <w:tc>
          <w:tcPr>
            <w:tcW w:w="899" w:type="dxa"/>
            <w:tcBorders>
              <w:top w:val="dotted" w:sz="4" w:space="0" w:color="auto"/>
              <w:left w:val="dotted" w:sz="4" w:space="0" w:color="auto"/>
              <w:bottom w:val="dotted" w:sz="4" w:space="0" w:color="auto"/>
              <w:right w:val="dotted" w:sz="4" w:space="0" w:color="auto"/>
            </w:tcBorders>
            <w:hideMark/>
          </w:tcPr>
          <w:p w14:paraId="5686D20F" w14:textId="7BBAA13A" w:rsidR="00DF7850" w:rsidRPr="00DF7591" w:rsidRDefault="00320E22" w:rsidP="00DF7591">
            <w:pPr>
              <w:spacing w:before="120" w:after="120"/>
              <w:jc w:val="both"/>
              <w:rPr>
                <w:rFonts w:cstheme="minorHAnsi"/>
              </w:rPr>
            </w:pPr>
            <w:r w:rsidRPr="00DF7591">
              <w:rPr>
                <w:rFonts w:cstheme="minorHAnsi"/>
              </w:rPr>
              <w:t>À confirmer</w:t>
            </w:r>
          </w:p>
        </w:tc>
      </w:tr>
    </w:tbl>
    <w:p w14:paraId="7C1EC7B4" w14:textId="5B99A970" w:rsidR="00C8670C" w:rsidRPr="00DF7591" w:rsidRDefault="00DF7850" w:rsidP="00DF7591">
      <w:pPr>
        <w:spacing w:before="120" w:after="120"/>
        <w:jc w:val="both"/>
        <w:rPr>
          <w:rFonts w:cstheme="minorHAnsi"/>
          <w:b/>
        </w:rPr>
      </w:pPr>
      <w:r w:rsidRPr="00DF7591">
        <w:rPr>
          <w:rFonts w:cstheme="minorHAnsi"/>
        </w:rPr>
        <w:t xml:space="preserve"> </w:t>
      </w:r>
      <w:bookmarkStart w:id="37" w:name="_Toc116026087"/>
    </w:p>
    <w:p w14:paraId="0BEAA2F1" w14:textId="3BD3B3F3" w:rsidR="00DF7850" w:rsidRPr="00DF7591" w:rsidRDefault="00E663F9" w:rsidP="00DF7591">
      <w:pPr>
        <w:pStyle w:val="Heading1"/>
        <w:numPr>
          <w:ilvl w:val="0"/>
          <w:numId w:val="22"/>
        </w:numPr>
        <w:spacing w:before="120" w:after="120" w:line="276" w:lineRule="auto"/>
        <w:rPr>
          <w:rFonts w:cstheme="minorHAnsi"/>
          <w:b/>
          <w:bCs/>
          <w:u w:val="single"/>
        </w:rPr>
      </w:pPr>
      <w:bookmarkStart w:id="38" w:name="_Toc192238643"/>
      <w:r w:rsidRPr="00E663F9">
        <w:rPr>
          <w:rFonts w:asciiTheme="minorHAnsi" w:hAnsiTheme="minorHAnsi" w:cstheme="minorHAnsi"/>
          <w:b/>
          <w:bCs/>
          <w:sz w:val="22"/>
          <w:szCs w:val="22"/>
          <w:u w:val="single"/>
        </w:rPr>
        <w:t>STRATEGIE PROPOSEE POUR LA DIVULGATION DE L'INFORMATION</w:t>
      </w:r>
      <w:bookmarkEnd w:id="38"/>
      <w:r w:rsidRPr="00E663F9">
        <w:rPr>
          <w:rFonts w:asciiTheme="minorHAnsi" w:hAnsiTheme="minorHAnsi" w:cstheme="minorHAnsi"/>
          <w:b/>
          <w:bCs/>
          <w:sz w:val="22"/>
          <w:szCs w:val="22"/>
          <w:u w:val="single"/>
        </w:rPr>
        <w:t xml:space="preserve"> </w:t>
      </w:r>
      <w:bookmarkEnd w:id="37"/>
    </w:p>
    <w:p w14:paraId="30941B55" w14:textId="77777777" w:rsidR="00DF7850" w:rsidRPr="00DF7591" w:rsidRDefault="00DF7850" w:rsidP="00DF7591">
      <w:pPr>
        <w:spacing w:before="120" w:after="120"/>
        <w:jc w:val="both"/>
        <w:rPr>
          <w:rFonts w:cstheme="minorHAnsi"/>
        </w:rPr>
      </w:pPr>
      <w:r w:rsidRPr="00DF7591">
        <w:rPr>
          <w:rFonts w:cstheme="minorHAnsi"/>
        </w:rPr>
        <w:t xml:space="preserve">Des renseignements appropriés seront fournis aux intervenants en fonction de l'étape du projet et des besoins d'information cernés des intervenants. Il s'agira notamment d'obtenir de l'information sur la nature de la conception du projet, les risques et les impacts environnementaux et sociaux prévus, les mesures d'atténuation proposées, le plan de mobilisation des parties prenantes, les mécanismes de règlement des griefs et la façon dont les points de vue des parties prenantes ont été intégrés dans la conception du projet et la gestion des risques environnementaux et sociaux. </w:t>
      </w:r>
    </w:p>
    <w:p w14:paraId="600A1FDC" w14:textId="25501894" w:rsidR="00DF7850" w:rsidRPr="00DF7591" w:rsidRDefault="00DF7850" w:rsidP="00DF7591">
      <w:pPr>
        <w:spacing w:before="120" w:after="120"/>
        <w:jc w:val="both"/>
        <w:rPr>
          <w:rFonts w:cstheme="minorHAnsi"/>
        </w:rPr>
      </w:pPr>
      <w:r w:rsidRPr="00DF7591">
        <w:rPr>
          <w:rFonts w:cstheme="minorHAnsi"/>
        </w:rPr>
        <w:t xml:space="preserve">Le projet utilisera une combinaison de méthodes pour divulguer l'information relative au projet d'une manière qui correspond à la nature des parties prenantes identifiées et à la sensibilité environnementale et sociale du projet. Pour les intervenants communautaires, l'information sera principalement divulguée dans le cadre de réunions publiques organisées au sein des communautés. Des efforts délibérés seront </w:t>
      </w:r>
      <w:r w:rsidRPr="00DF7591">
        <w:rPr>
          <w:rFonts w:cstheme="minorHAnsi"/>
        </w:rPr>
        <w:lastRenderedPageBreak/>
        <w:t>faits pour veiller à ce que les groupes vulnérables tels que les femmes et les enfants, les personnes âgées et les handicapés soient correctement représentés et entendus dans ces réunions</w:t>
      </w:r>
      <w:r w:rsidR="00D82128" w:rsidRPr="00DF7591">
        <w:rPr>
          <w:rFonts w:cstheme="minorHAnsi"/>
        </w:rPr>
        <w:t xml:space="preserve"> à travers </w:t>
      </w:r>
      <w:r w:rsidR="0085199C" w:rsidRPr="00DF7591">
        <w:rPr>
          <w:rFonts w:cstheme="minorHAnsi"/>
        </w:rPr>
        <w:t xml:space="preserve">l’engagement direct, </w:t>
      </w:r>
      <w:r w:rsidR="003D44A2" w:rsidRPr="00DF7591">
        <w:rPr>
          <w:rFonts w:cstheme="minorHAnsi"/>
        </w:rPr>
        <w:t xml:space="preserve">réunion avec </w:t>
      </w:r>
      <w:r w:rsidR="0085199C" w:rsidRPr="00DF7591">
        <w:rPr>
          <w:rFonts w:cstheme="minorHAnsi"/>
        </w:rPr>
        <w:t xml:space="preserve">groupes focaux, </w:t>
      </w:r>
      <w:r w:rsidR="00D82128" w:rsidRPr="00DF7591">
        <w:rPr>
          <w:rFonts w:cstheme="minorHAnsi"/>
        </w:rPr>
        <w:t>une représentation des membres de leur famille et d’autres séances à domiciles pour ceux qui ne peuvent être ni représentés ni déplacés</w:t>
      </w:r>
      <w:r w:rsidRPr="00DF7591">
        <w:rPr>
          <w:rFonts w:cstheme="minorHAnsi"/>
        </w:rPr>
        <w:t xml:space="preserve">. Au niveau national et au niveau des districts, la divulgation de l'information se fera par le biais de réunions avec les représentants et les membres des comités et sous-comités concernés. Des copies imprimées et électroniques des documents de projet pertinents seront mises à la disposition des parties prenantes dans des endroits désignés à leur portée. </w:t>
      </w:r>
    </w:p>
    <w:p w14:paraId="4D02E7F9" w14:textId="77777777" w:rsidR="00DF7850" w:rsidRPr="00DF7591" w:rsidRDefault="00DF7850" w:rsidP="00DF7591">
      <w:pPr>
        <w:spacing w:before="120" w:after="120"/>
        <w:jc w:val="both"/>
        <w:rPr>
          <w:rFonts w:cstheme="minorHAnsi"/>
        </w:rPr>
      </w:pPr>
      <w:r w:rsidRPr="00DF7591">
        <w:rPr>
          <w:rFonts w:cstheme="minorHAnsi"/>
        </w:rPr>
        <w:t>La communication aux parties prenantes sur les programmes de divulgation d'informations sera transmise par des moyens pertinents en fonction des publics ciblés. La plupart du temps, le projet utilisera des formes de communication écrites telles que des lettres et des courriers électroniques, des stations de radio communautaires lorsqu'elles sont disponibles et un système de sonorisation mobile. Dans la mesure du possible, des plateformes et des groupes de médias sociaux seront créés pour aider à la diffusion de l'information auprès des intervenants ciblés. Tous ces processus, plateformes et canaux seront liés au site web de l'UGP. Le tableau ci-dessous résume les principales méthodes qui seront utilisées pour la divulgation de l'information du projet à différentes étapes du projet.</w:t>
      </w:r>
    </w:p>
    <w:p w14:paraId="10ED06B2" w14:textId="621D4549" w:rsidR="0047006B" w:rsidRPr="00DF7591" w:rsidRDefault="00E663F9" w:rsidP="00DF7591">
      <w:pPr>
        <w:pStyle w:val="Heading1"/>
        <w:numPr>
          <w:ilvl w:val="0"/>
          <w:numId w:val="22"/>
        </w:numPr>
        <w:spacing w:before="120" w:after="120" w:line="276" w:lineRule="auto"/>
        <w:rPr>
          <w:rFonts w:cstheme="minorHAnsi"/>
          <w:b/>
          <w:bCs/>
          <w:u w:val="single"/>
        </w:rPr>
      </w:pPr>
      <w:bookmarkStart w:id="39" w:name="_Toc192115729"/>
      <w:bookmarkStart w:id="40" w:name="_Toc192115730"/>
      <w:bookmarkStart w:id="41" w:name="_Toc192115731"/>
      <w:bookmarkStart w:id="42" w:name="_Toc192115732"/>
      <w:bookmarkStart w:id="43" w:name="_Toc192115733"/>
      <w:bookmarkStart w:id="44" w:name="_Toc192115769"/>
      <w:bookmarkStart w:id="45" w:name="_Toc192238644"/>
      <w:bookmarkEnd w:id="39"/>
      <w:bookmarkEnd w:id="40"/>
      <w:bookmarkEnd w:id="41"/>
      <w:bookmarkEnd w:id="42"/>
      <w:bookmarkEnd w:id="43"/>
      <w:bookmarkEnd w:id="44"/>
      <w:r w:rsidRPr="00E663F9">
        <w:rPr>
          <w:rFonts w:asciiTheme="minorHAnsi" w:hAnsiTheme="minorHAnsi" w:cstheme="minorHAnsi"/>
          <w:b/>
          <w:bCs/>
          <w:sz w:val="22"/>
          <w:szCs w:val="22"/>
          <w:u w:val="single"/>
        </w:rPr>
        <w:t>MECANISME DE GESTION DES PLAINTES</w:t>
      </w:r>
      <w:bookmarkEnd w:id="45"/>
    </w:p>
    <w:p w14:paraId="73A7E0B0" w14:textId="77777777" w:rsidR="00542A15" w:rsidRPr="00DF7591" w:rsidRDefault="00542A15" w:rsidP="00DF7591">
      <w:pPr>
        <w:spacing w:before="120" w:after="120"/>
        <w:ind w:right="-330"/>
        <w:jc w:val="both"/>
        <w:rPr>
          <w:rFonts w:cstheme="minorHAnsi"/>
          <w:i/>
          <w:iCs/>
        </w:rPr>
      </w:pPr>
    </w:p>
    <w:p w14:paraId="4BC011FB" w14:textId="7BEF0EAE" w:rsidR="00542A15" w:rsidRPr="00975EA1" w:rsidRDefault="00542A15" w:rsidP="00DF7591">
      <w:pPr>
        <w:pStyle w:val="Heading2"/>
        <w:numPr>
          <w:ilvl w:val="1"/>
          <w:numId w:val="23"/>
        </w:numPr>
        <w:spacing w:before="120" w:after="120"/>
        <w:rPr>
          <w:rFonts w:cstheme="minorHAnsi"/>
        </w:rPr>
      </w:pPr>
      <w:bookmarkStart w:id="46" w:name="_Toc192238645"/>
      <w:r w:rsidRPr="00DF7591">
        <w:rPr>
          <w:rFonts w:asciiTheme="minorHAnsi" w:hAnsiTheme="minorHAnsi" w:cstheme="minorHAnsi"/>
          <w:sz w:val="22"/>
          <w:szCs w:val="22"/>
        </w:rPr>
        <w:t>Objectifs</w:t>
      </w:r>
      <w:bookmarkEnd w:id="46"/>
      <w:r w:rsidRPr="00DF7591">
        <w:rPr>
          <w:rFonts w:asciiTheme="minorHAnsi" w:hAnsiTheme="minorHAnsi" w:cstheme="minorHAnsi"/>
          <w:sz w:val="22"/>
          <w:szCs w:val="22"/>
        </w:rPr>
        <w:t xml:space="preserve"> </w:t>
      </w:r>
    </w:p>
    <w:p w14:paraId="5B93B558" w14:textId="77777777" w:rsidR="00C603A6" w:rsidRPr="00DF7591" w:rsidRDefault="00C603A6" w:rsidP="00DF7591">
      <w:pPr>
        <w:spacing w:before="120" w:after="120"/>
        <w:rPr>
          <w:rFonts w:cstheme="minorHAnsi"/>
        </w:rPr>
      </w:pPr>
      <w:r w:rsidRPr="00DF7591">
        <w:rPr>
          <w:rFonts w:cstheme="minorHAnsi"/>
        </w:rPr>
        <w:t xml:space="preserve">Le gouvernement des Comores a élaboré un manuel harmonisé sur le mécanisme de gestion des plaintes pour les programmes de soutien social. Le MGP lié aux activités du PIUC sera basé sur une mise en œuvre adapté dans le contexte d’urgence comme décrit dans le manuel. </w:t>
      </w:r>
    </w:p>
    <w:p w14:paraId="53656CC5" w14:textId="77777777" w:rsidR="00C603A6" w:rsidRPr="00DF7591" w:rsidRDefault="00C603A6" w:rsidP="00DF7591">
      <w:pPr>
        <w:spacing w:before="120" w:after="120"/>
        <w:jc w:val="both"/>
        <w:rPr>
          <w:rFonts w:cstheme="minorHAnsi"/>
        </w:rPr>
      </w:pPr>
      <w:r w:rsidRPr="00DF7591">
        <w:rPr>
          <w:rFonts w:cstheme="minorHAnsi"/>
        </w:rPr>
        <w:t xml:space="preserve">Au cours de la conception et de la mise en œuvre des activités du projet, les parties prenantes peuvent être touchées négativement directement ou indirectement. Les plaintes qui peuvent survenir peuvent concerner des questions sociales telles que l'exclusion des transferts monétaires, les problèmes de gestion du trafic ou la violence sexiste, et d'autres problèmes sociaux et culturels. Si une telle situation se produit, il doit exister un mécanisme permettant de traiter les préoccupations des parties touchées de manière efficace, impartiale, transparente, opportune et rentable. Le projet institutionnalisera donc un mécanisme de recours pour répondre aux préoccupations et aux griefs qui se posent en rapport avec les activités du projet. Dans le cadre des NES de la Banque mondiale, les projets soutenus par la Banque sont tenus de faciliter les mécanismes permettant de répondre aux préoccupations et aux griefs soulevés à l'occasion d'un projet. Ce MGP du projet devrait faciliter le projet afin de fournir une réponse rapide aux préoccupations et aux griefs des parties touchées par le projet concernant la performance environnementale et sociale du projet. Le projet fournira des mécanismes pour recevoir et faciliter la résolution de ces préoccupations. La présente annexe définit le MGP du PIUC. </w:t>
      </w:r>
    </w:p>
    <w:p w14:paraId="022509F6" w14:textId="77777777" w:rsidR="006D547E" w:rsidRPr="00DF7591" w:rsidRDefault="006D547E" w:rsidP="00DF7591">
      <w:pPr>
        <w:spacing w:before="120" w:after="120"/>
        <w:jc w:val="both"/>
        <w:rPr>
          <w:rFonts w:cstheme="minorHAnsi"/>
          <w:noProof/>
        </w:rPr>
      </w:pPr>
      <w:r w:rsidRPr="00DF7591">
        <w:rPr>
          <w:rFonts w:cstheme="minorHAnsi"/>
          <w:noProof/>
        </w:rPr>
        <w:t xml:space="preserve">L'objectif du MGP est de renforcer la responsabilisation envers les bénéficiaires et de fournir aux parties prenantes du projet des moyens de fournir des commentaires et/ou d'exprimer des griefs liés aux activités soutenues par le projet. En augmentant la transparence et la responsabilisation, le MGP vise à réduire le </w:t>
      </w:r>
      <w:r w:rsidRPr="00DF7591">
        <w:rPr>
          <w:rFonts w:cstheme="minorHAnsi"/>
          <w:noProof/>
        </w:rPr>
        <w:lastRenderedPageBreak/>
        <w:t xml:space="preserve">risque que le projet affecte par inadvertance les citoyens/bénéficiaires et sert de mécanisme important de rétroaction et d'apprentissage qui peut aider à améliorer les impacts du projet. </w:t>
      </w:r>
    </w:p>
    <w:p w14:paraId="4600CF3A" w14:textId="77777777" w:rsidR="006D547E" w:rsidRPr="00DF7591" w:rsidRDefault="006D547E" w:rsidP="00DF7591">
      <w:pPr>
        <w:spacing w:before="120" w:after="120"/>
        <w:jc w:val="both"/>
        <w:rPr>
          <w:rFonts w:cstheme="minorHAnsi"/>
          <w:noProof/>
        </w:rPr>
      </w:pPr>
      <w:r w:rsidRPr="00DF7591">
        <w:rPr>
          <w:rFonts w:cstheme="minorHAnsi"/>
          <w:noProof/>
        </w:rPr>
        <w:t xml:space="preserve">Le MGP est conçue pour s'assurer que les plaintes liées au projet et les injustices perçues sont traités rapidement et efficacement par le projet. Le projet veillera à ce que le MGP soit efficace et accessible aux parties touchées par le projet. Le MGP doit disposer d'un cadre institutionnel bien défini, d'instruments et d'une approche méthodologique qui guideront le processus de résolution des griefs. Le MGP offre donc un moyen efficace d'exprimer des préoccupations, d'offrir des recours et de permettre aux membres de la communauté de donner leur avis. </w:t>
      </w:r>
    </w:p>
    <w:p w14:paraId="702DBBC1" w14:textId="33755CDC" w:rsidR="006D547E" w:rsidRPr="00DF7591" w:rsidRDefault="006D547E" w:rsidP="00DF7591">
      <w:pPr>
        <w:spacing w:before="120" w:after="120"/>
        <w:jc w:val="both"/>
        <w:rPr>
          <w:rFonts w:cstheme="minorHAnsi"/>
          <w:noProof/>
        </w:rPr>
      </w:pPr>
      <w:r w:rsidRPr="00DF7591">
        <w:rPr>
          <w:rFonts w:cstheme="minorHAnsi"/>
          <w:noProof/>
        </w:rPr>
        <w:t xml:space="preserve">L'information sur le MGP sera facilement accessible à toutes les parties touchées par le projet. Le MGP est conçu d'une manière culturellement appropriée et socialement inclusive et est en mesure de répondre à tous les besoins et préoccupations des parties affectées par le projet. La disponibilité du MGP n'empêche pas le recours à des mécanismes de résolution judiciaire et administrative. </w:t>
      </w:r>
    </w:p>
    <w:p w14:paraId="2588CBCF" w14:textId="77777777" w:rsidR="006D547E" w:rsidRPr="00DF7591" w:rsidRDefault="006D547E" w:rsidP="00DF7591">
      <w:pPr>
        <w:spacing w:before="120" w:after="120"/>
        <w:jc w:val="both"/>
        <w:rPr>
          <w:rFonts w:cstheme="minorHAnsi"/>
        </w:rPr>
      </w:pPr>
      <w:r w:rsidRPr="00DF7591">
        <w:rPr>
          <w:rFonts w:cstheme="minorHAnsi"/>
          <w:noProof/>
        </w:rPr>
        <w:t xml:space="preserve">Le spécialiste social recruté dans le cadre de l'UGP/PRPKR concernée sera chargé de veiller à ce que les griefs soient résolus. Le MGP prévoit plusieurs canaux par lesquels les plaintes peuvent être enregistrées de manière sûre et confidentielle. La plainte doit être liée aux activités du projet et/ou à sa mise en œuvre et à sa gestion. Toute plainte non directement liée au Projet sera transmise à l'autorité traditionnelle ou gouvernementale compétente. Le projet MGP comportera les principales étapes suivantes : </w:t>
      </w:r>
    </w:p>
    <w:p w14:paraId="0BFF7EDF" w14:textId="77777777" w:rsidR="006D547E" w:rsidRPr="00DF7591" w:rsidRDefault="006D547E" w:rsidP="00DF7591">
      <w:pPr>
        <w:pStyle w:val="ListParagraph"/>
        <w:numPr>
          <w:ilvl w:val="0"/>
          <w:numId w:val="8"/>
        </w:numPr>
        <w:spacing w:before="120" w:after="120" w:line="276" w:lineRule="auto"/>
        <w:contextualSpacing w:val="0"/>
        <w:jc w:val="both"/>
        <w:rPr>
          <w:rFonts w:asciiTheme="minorHAnsi" w:hAnsiTheme="minorHAnsi" w:cstheme="minorHAnsi"/>
          <w:noProof/>
          <w:sz w:val="22"/>
          <w:szCs w:val="22"/>
        </w:rPr>
      </w:pPr>
      <w:r w:rsidRPr="00DF7591">
        <w:rPr>
          <w:rFonts w:asciiTheme="minorHAnsi" w:hAnsiTheme="minorHAnsi" w:cstheme="minorHAnsi"/>
          <w:noProof/>
          <w:sz w:val="22"/>
          <w:szCs w:val="22"/>
          <w:u w:val="single"/>
        </w:rPr>
        <w:t xml:space="preserve">Réception des plaintes </w:t>
      </w:r>
      <w:r w:rsidRPr="00DF7591">
        <w:rPr>
          <w:rFonts w:asciiTheme="minorHAnsi" w:hAnsiTheme="minorHAnsi" w:cstheme="minorHAnsi"/>
          <w:noProof/>
          <w:sz w:val="22"/>
          <w:szCs w:val="22"/>
        </w:rPr>
        <w:t xml:space="preserve">: toute partie prenante, y compris les personnes des communautés affectées, peut soumettre un grief (écrit, verbal, SMS, téléphone, etc., selon le cas pour le plaignant). </w:t>
      </w:r>
    </w:p>
    <w:p w14:paraId="63B2ED1A" w14:textId="77777777" w:rsidR="006D547E" w:rsidRPr="00DF7591" w:rsidRDefault="006D547E" w:rsidP="00DF7591">
      <w:pPr>
        <w:pStyle w:val="ListParagraph"/>
        <w:numPr>
          <w:ilvl w:val="0"/>
          <w:numId w:val="8"/>
        </w:numPr>
        <w:spacing w:before="120" w:after="120" w:line="276" w:lineRule="auto"/>
        <w:contextualSpacing w:val="0"/>
        <w:jc w:val="both"/>
        <w:rPr>
          <w:rFonts w:asciiTheme="minorHAnsi" w:hAnsiTheme="minorHAnsi" w:cstheme="minorHAnsi"/>
          <w:noProof/>
          <w:sz w:val="22"/>
          <w:szCs w:val="22"/>
        </w:rPr>
      </w:pPr>
      <w:r w:rsidRPr="00DF7591">
        <w:rPr>
          <w:rFonts w:asciiTheme="minorHAnsi" w:hAnsiTheme="minorHAnsi" w:cstheme="minorHAnsi"/>
          <w:noProof/>
          <w:sz w:val="22"/>
          <w:szCs w:val="22"/>
          <w:u w:val="single"/>
        </w:rPr>
        <w:t xml:space="preserve">Enregistrement de la réclamation </w:t>
      </w:r>
      <w:r w:rsidRPr="00DF7591">
        <w:rPr>
          <w:rFonts w:asciiTheme="minorHAnsi" w:hAnsiTheme="minorHAnsi" w:cstheme="minorHAnsi"/>
          <w:noProof/>
          <w:sz w:val="22"/>
          <w:szCs w:val="22"/>
        </w:rPr>
        <w:t xml:space="preserve">: la réclamation sera enregistrée dans le journal de bord du CGP. </w:t>
      </w:r>
    </w:p>
    <w:p w14:paraId="623EF235" w14:textId="77777777" w:rsidR="006D547E" w:rsidRPr="00DF7591" w:rsidRDefault="006D547E" w:rsidP="00DF7591">
      <w:pPr>
        <w:pStyle w:val="ListParagraph"/>
        <w:numPr>
          <w:ilvl w:val="0"/>
          <w:numId w:val="8"/>
        </w:numPr>
        <w:spacing w:before="120" w:after="120" w:line="276" w:lineRule="auto"/>
        <w:contextualSpacing w:val="0"/>
        <w:rPr>
          <w:rFonts w:asciiTheme="minorHAnsi" w:hAnsiTheme="minorHAnsi" w:cstheme="minorHAnsi"/>
          <w:noProof/>
          <w:sz w:val="22"/>
          <w:szCs w:val="22"/>
        </w:rPr>
      </w:pPr>
      <w:r w:rsidRPr="00DF7591">
        <w:rPr>
          <w:rFonts w:asciiTheme="minorHAnsi" w:hAnsiTheme="minorHAnsi" w:cstheme="minorHAnsi"/>
          <w:noProof/>
          <w:sz w:val="22"/>
          <w:szCs w:val="22"/>
          <w:u w:val="single"/>
        </w:rPr>
        <w:t>Renvoi et examen des plaintes :</w:t>
      </w:r>
      <w:r w:rsidRPr="00DF7591">
        <w:rPr>
          <w:rFonts w:asciiTheme="minorHAnsi" w:hAnsiTheme="minorHAnsi" w:cstheme="minorHAnsi"/>
          <w:noProof/>
          <w:sz w:val="22"/>
          <w:szCs w:val="22"/>
        </w:rPr>
        <w:t xml:space="preserve"> un comité gestion des plaintes doit être mis sur pied (composé de membres issus de représentants d'organismes de mise en œuvre, d'aînés, d'animateurs communautaires, etc.) qui examinera la plainte, la résoudra ou la transmettra à un échelon supérieur, au besoin.</w:t>
      </w:r>
    </w:p>
    <w:p w14:paraId="23DECD72" w14:textId="77777777" w:rsidR="006D547E" w:rsidRPr="00DF7591" w:rsidRDefault="006D547E" w:rsidP="00DF7591">
      <w:pPr>
        <w:pStyle w:val="ListParagraph"/>
        <w:numPr>
          <w:ilvl w:val="0"/>
          <w:numId w:val="8"/>
        </w:numPr>
        <w:spacing w:before="120" w:after="120" w:line="276" w:lineRule="auto"/>
        <w:contextualSpacing w:val="0"/>
        <w:jc w:val="both"/>
        <w:rPr>
          <w:rFonts w:asciiTheme="minorHAnsi" w:hAnsiTheme="minorHAnsi" w:cstheme="minorHAnsi"/>
          <w:noProof/>
          <w:sz w:val="22"/>
          <w:szCs w:val="22"/>
        </w:rPr>
      </w:pPr>
      <w:r w:rsidRPr="00DF7591">
        <w:rPr>
          <w:rFonts w:asciiTheme="minorHAnsi" w:hAnsiTheme="minorHAnsi" w:cstheme="minorHAnsi"/>
          <w:noProof/>
          <w:sz w:val="22"/>
          <w:szCs w:val="22"/>
          <w:u w:val="single"/>
        </w:rPr>
        <w:t>Notification au plaignant</w:t>
      </w:r>
      <w:r w:rsidRPr="00DF7591">
        <w:rPr>
          <w:rFonts w:asciiTheme="minorHAnsi" w:hAnsiTheme="minorHAnsi" w:cstheme="minorHAnsi"/>
          <w:noProof/>
          <w:sz w:val="22"/>
          <w:szCs w:val="22"/>
        </w:rPr>
        <w:t xml:space="preserve"> : la décision, la solution ou l'action du comité de gestion des plaintes doit être communiquée au plaignant dans le délai imparti pour la rétroaction. </w:t>
      </w:r>
    </w:p>
    <w:p w14:paraId="357C615C" w14:textId="77777777" w:rsidR="006D547E" w:rsidRPr="00DF7591" w:rsidRDefault="006D547E" w:rsidP="00DF7591">
      <w:pPr>
        <w:pStyle w:val="ListParagraph"/>
        <w:numPr>
          <w:ilvl w:val="0"/>
          <w:numId w:val="8"/>
        </w:numPr>
        <w:spacing w:before="120" w:after="120" w:line="276" w:lineRule="auto"/>
        <w:contextualSpacing w:val="0"/>
        <w:jc w:val="both"/>
        <w:rPr>
          <w:rFonts w:asciiTheme="minorHAnsi" w:hAnsiTheme="minorHAnsi" w:cstheme="minorHAnsi"/>
          <w:noProof/>
          <w:sz w:val="22"/>
          <w:szCs w:val="22"/>
        </w:rPr>
      </w:pPr>
      <w:r w:rsidRPr="00DF7591">
        <w:rPr>
          <w:rFonts w:asciiTheme="minorHAnsi" w:hAnsiTheme="minorHAnsi" w:cstheme="minorHAnsi"/>
          <w:noProof/>
          <w:sz w:val="22"/>
          <w:szCs w:val="22"/>
          <w:u w:val="single"/>
        </w:rPr>
        <w:t xml:space="preserve">Clôture de la plainte </w:t>
      </w:r>
      <w:r w:rsidRPr="00DF7591">
        <w:rPr>
          <w:rFonts w:asciiTheme="minorHAnsi" w:hAnsiTheme="minorHAnsi" w:cstheme="minorHAnsi"/>
          <w:noProof/>
          <w:sz w:val="22"/>
          <w:szCs w:val="22"/>
        </w:rPr>
        <w:t xml:space="preserve">: lorsque la décision/la solution de la plainte est acceptée par le plaignant, ou une plainte qui n'est pas liée au projet ou à l'un de ses composants, ou une plainte qui est entendue par la magistrature sera fermée conformément à la procédure appropriée basée sur l'accusé de réception et la signature du plaignant. </w:t>
      </w:r>
    </w:p>
    <w:p w14:paraId="25BFE961" w14:textId="02357370" w:rsidR="00561BF6" w:rsidRPr="00DF7591" w:rsidRDefault="00542A15" w:rsidP="00DF7591">
      <w:pPr>
        <w:pStyle w:val="Heading2"/>
        <w:numPr>
          <w:ilvl w:val="1"/>
          <w:numId w:val="23"/>
        </w:numPr>
        <w:spacing w:before="120" w:after="120"/>
        <w:rPr>
          <w:rFonts w:asciiTheme="minorHAnsi" w:hAnsiTheme="minorHAnsi" w:cstheme="minorHAnsi"/>
          <w:sz w:val="22"/>
          <w:szCs w:val="22"/>
        </w:rPr>
      </w:pPr>
      <w:bookmarkStart w:id="47" w:name="_Toc192115084"/>
      <w:bookmarkStart w:id="48" w:name="_Toc192115772"/>
      <w:bookmarkStart w:id="49" w:name="_Toc192065036"/>
      <w:bookmarkStart w:id="50" w:name="_Toc192114397"/>
      <w:bookmarkStart w:id="51" w:name="_Toc192114482"/>
      <w:bookmarkStart w:id="52" w:name="_Toc192115090"/>
      <w:bookmarkStart w:id="53" w:name="_Toc192115778"/>
      <w:bookmarkStart w:id="54" w:name="_Toc192065042"/>
      <w:bookmarkStart w:id="55" w:name="_Toc192114403"/>
      <w:bookmarkStart w:id="56" w:name="_Toc192114488"/>
      <w:bookmarkStart w:id="57" w:name="_Toc192115096"/>
      <w:bookmarkStart w:id="58" w:name="_Toc192115784"/>
      <w:bookmarkStart w:id="59" w:name="_Toc192065044"/>
      <w:bookmarkStart w:id="60" w:name="_Toc192114405"/>
      <w:bookmarkStart w:id="61" w:name="_Toc192114490"/>
      <w:bookmarkStart w:id="62" w:name="_Toc192115098"/>
      <w:bookmarkStart w:id="63" w:name="_Toc192115786"/>
      <w:bookmarkStart w:id="64" w:name="_Toc83650230"/>
      <w:bookmarkStart w:id="65" w:name="_Toc1922386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DF7591">
        <w:rPr>
          <w:rFonts w:asciiTheme="minorHAnsi" w:hAnsiTheme="minorHAnsi" w:cstheme="minorHAnsi"/>
          <w:sz w:val="22"/>
          <w:szCs w:val="22"/>
        </w:rPr>
        <w:t>Structure du MGP</w:t>
      </w:r>
      <w:bookmarkEnd w:id="65"/>
      <w:r w:rsidRPr="00DF7591">
        <w:rPr>
          <w:rFonts w:asciiTheme="minorHAnsi" w:hAnsiTheme="minorHAnsi" w:cstheme="minorHAnsi"/>
          <w:sz w:val="22"/>
          <w:szCs w:val="22"/>
        </w:rPr>
        <w:t xml:space="preserve"> </w:t>
      </w:r>
      <w:bookmarkEnd w:id="64"/>
    </w:p>
    <w:p w14:paraId="2CD26B2D" w14:textId="702288E6" w:rsidR="00561BF6" w:rsidRPr="00DF7591" w:rsidRDefault="00561BF6" w:rsidP="00DF7591">
      <w:pPr>
        <w:shd w:val="clear" w:color="auto" w:fill="FFFFFF"/>
        <w:spacing w:before="120" w:after="120"/>
        <w:jc w:val="both"/>
        <w:textAlignment w:val="baseline"/>
        <w:rPr>
          <w:rFonts w:cstheme="minorHAnsi"/>
          <w:color w:val="000000"/>
        </w:rPr>
      </w:pPr>
      <w:bookmarkStart w:id="66" w:name="_Hlk92706138"/>
      <w:r w:rsidRPr="00DF7591">
        <w:rPr>
          <w:rFonts w:cstheme="minorHAnsi"/>
          <w:color w:val="000000"/>
        </w:rPr>
        <w:t>Pour répondre efficacement et dans les meilleurs délais aux préoccupations et plaintes des citoyens et des parties potentiellement touchées par le Projet, le MGP proposé comprend deux niveaux. Le PRPKR mettra en place donc deux (02) comités de gestion des plaintes :</w:t>
      </w:r>
    </w:p>
    <w:p w14:paraId="2EF4B030" w14:textId="52DAAC87" w:rsidR="00561BF6" w:rsidRPr="00DF7591" w:rsidRDefault="00561BF6" w:rsidP="00DF7591">
      <w:pPr>
        <w:pStyle w:val="ListParagraph"/>
        <w:numPr>
          <w:ilvl w:val="1"/>
          <w:numId w:val="4"/>
        </w:numPr>
        <w:shd w:val="clear" w:color="auto" w:fill="FFFFFF"/>
        <w:spacing w:before="120" w:after="120" w:line="276" w:lineRule="auto"/>
        <w:jc w:val="both"/>
        <w:textAlignment w:val="baseline"/>
        <w:rPr>
          <w:rFonts w:cstheme="minorHAnsi"/>
          <w:color w:val="000000"/>
        </w:rPr>
      </w:pPr>
      <w:r w:rsidRPr="00DF7591">
        <w:rPr>
          <w:rFonts w:asciiTheme="minorHAnsi" w:hAnsiTheme="minorHAnsi" w:cstheme="minorHAnsi"/>
          <w:b/>
          <w:bCs/>
          <w:color w:val="000000"/>
          <w:sz w:val="22"/>
          <w:szCs w:val="22"/>
        </w:rPr>
        <w:t>Le Comité Local de gestion de plaintes de première instance (</w:t>
      </w:r>
      <w:bookmarkStart w:id="67" w:name="_Hlk77867328"/>
      <w:r w:rsidRPr="00DF7591">
        <w:rPr>
          <w:rFonts w:asciiTheme="minorHAnsi" w:hAnsiTheme="minorHAnsi" w:cstheme="minorHAnsi"/>
          <w:b/>
          <w:bCs/>
          <w:color w:val="000000"/>
          <w:sz w:val="22"/>
          <w:szCs w:val="22"/>
        </w:rPr>
        <w:t>CLGPI1),</w:t>
      </w:r>
      <w:r w:rsidRPr="00DF7591">
        <w:rPr>
          <w:rFonts w:asciiTheme="minorHAnsi" w:hAnsiTheme="minorHAnsi" w:cstheme="minorHAnsi"/>
          <w:color w:val="000000"/>
          <w:sz w:val="22"/>
          <w:szCs w:val="22"/>
        </w:rPr>
        <w:t xml:space="preserve"> </w:t>
      </w:r>
      <w:bookmarkEnd w:id="67"/>
      <w:r w:rsidRPr="00DF7591">
        <w:rPr>
          <w:rFonts w:asciiTheme="minorHAnsi" w:hAnsiTheme="minorHAnsi" w:cstheme="minorHAnsi"/>
          <w:color w:val="000000"/>
          <w:sz w:val="22"/>
          <w:szCs w:val="22"/>
        </w:rPr>
        <w:t>regroupant </w:t>
      </w:r>
    </w:p>
    <w:p w14:paraId="33FDD767" w14:textId="468DB62D" w:rsidR="00561BF6" w:rsidRPr="00DF7591" w:rsidRDefault="007A11E0" w:rsidP="00DF7591">
      <w:pPr>
        <w:pStyle w:val="ListParagraph"/>
        <w:numPr>
          <w:ilvl w:val="0"/>
          <w:numId w:val="3"/>
        </w:numPr>
        <w:shd w:val="clear" w:color="auto" w:fill="FFFFFF"/>
        <w:spacing w:before="120" w:after="120" w:line="276" w:lineRule="auto"/>
        <w:jc w:val="both"/>
        <w:textAlignment w:val="baseline"/>
        <w:rPr>
          <w:rFonts w:asciiTheme="minorHAnsi" w:hAnsiTheme="minorHAnsi" w:cstheme="minorHAnsi"/>
          <w:color w:val="000000"/>
          <w:sz w:val="22"/>
          <w:szCs w:val="22"/>
        </w:rPr>
      </w:pPr>
      <w:r w:rsidRPr="00DF7591">
        <w:rPr>
          <w:rFonts w:asciiTheme="minorHAnsi" w:hAnsiTheme="minorHAnsi" w:cstheme="minorHAnsi"/>
          <w:color w:val="000000"/>
          <w:sz w:val="22"/>
          <w:szCs w:val="22"/>
        </w:rPr>
        <w:t xml:space="preserve">Un ou </w:t>
      </w:r>
      <w:r w:rsidR="00561BF6" w:rsidRPr="00DF7591">
        <w:rPr>
          <w:rFonts w:asciiTheme="minorHAnsi" w:hAnsiTheme="minorHAnsi" w:cstheme="minorHAnsi"/>
          <w:color w:val="000000"/>
          <w:sz w:val="22"/>
          <w:szCs w:val="22"/>
        </w:rPr>
        <w:t>(e) représentant du plaignant (e),</w:t>
      </w:r>
    </w:p>
    <w:p w14:paraId="2C3D5400" w14:textId="77777777" w:rsidR="00561BF6" w:rsidRPr="00DF7591" w:rsidRDefault="00561BF6" w:rsidP="00DF7591">
      <w:pPr>
        <w:pStyle w:val="ListParagraph"/>
        <w:numPr>
          <w:ilvl w:val="0"/>
          <w:numId w:val="3"/>
        </w:numPr>
        <w:shd w:val="clear" w:color="auto" w:fill="FFFFFF"/>
        <w:spacing w:before="120" w:after="120" w:line="276" w:lineRule="auto"/>
        <w:jc w:val="both"/>
        <w:textAlignment w:val="baseline"/>
        <w:rPr>
          <w:rFonts w:asciiTheme="minorHAnsi" w:hAnsiTheme="minorHAnsi" w:cstheme="minorHAnsi"/>
          <w:color w:val="000000"/>
          <w:sz w:val="22"/>
          <w:szCs w:val="22"/>
        </w:rPr>
      </w:pPr>
      <w:r w:rsidRPr="00DF7591">
        <w:rPr>
          <w:rFonts w:asciiTheme="minorHAnsi" w:hAnsiTheme="minorHAnsi" w:cstheme="minorHAnsi"/>
          <w:color w:val="000000"/>
          <w:sz w:val="22"/>
          <w:szCs w:val="22"/>
        </w:rPr>
        <w:lastRenderedPageBreak/>
        <w:t>Un chef du village ou chef du quartier ;</w:t>
      </w:r>
    </w:p>
    <w:p w14:paraId="47CC45B6" w14:textId="77777777" w:rsidR="00561BF6" w:rsidRPr="00DF7591" w:rsidRDefault="00561BF6" w:rsidP="00DF7591">
      <w:pPr>
        <w:pStyle w:val="ListParagraph"/>
        <w:numPr>
          <w:ilvl w:val="0"/>
          <w:numId w:val="3"/>
        </w:numPr>
        <w:shd w:val="clear" w:color="auto" w:fill="FFFFFF"/>
        <w:spacing w:before="120" w:after="120" w:line="276" w:lineRule="auto"/>
        <w:jc w:val="both"/>
        <w:textAlignment w:val="baseline"/>
        <w:rPr>
          <w:rFonts w:asciiTheme="minorHAnsi" w:hAnsiTheme="minorHAnsi" w:cstheme="minorHAnsi"/>
          <w:color w:val="000000"/>
          <w:sz w:val="22"/>
          <w:szCs w:val="22"/>
        </w:rPr>
      </w:pPr>
      <w:r w:rsidRPr="00DF7591">
        <w:rPr>
          <w:rFonts w:asciiTheme="minorHAnsi" w:hAnsiTheme="minorHAnsi" w:cstheme="minorHAnsi"/>
          <w:color w:val="000000"/>
          <w:sz w:val="22"/>
          <w:szCs w:val="22"/>
        </w:rPr>
        <w:t xml:space="preserve">Un Imam ou cadi du village, </w:t>
      </w:r>
    </w:p>
    <w:p w14:paraId="029B3C6D" w14:textId="77777777" w:rsidR="00561BF6" w:rsidRPr="00DF7591" w:rsidRDefault="00561BF6" w:rsidP="00DF7591">
      <w:pPr>
        <w:pStyle w:val="ListParagraph"/>
        <w:numPr>
          <w:ilvl w:val="0"/>
          <w:numId w:val="3"/>
        </w:numPr>
        <w:shd w:val="clear" w:color="auto" w:fill="FFFFFF"/>
        <w:spacing w:before="120" w:after="120" w:line="276" w:lineRule="auto"/>
        <w:jc w:val="both"/>
        <w:textAlignment w:val="baseline"/>
        <w:rPr>
          <w:rFonts w:asciiTheme="minorHAnsi" w:hAnsiTheme="minorHAnsi" w:cstheme="minorHAnsi"/>
          <w:color w:val="000000"/>
          <w:sz w:val="22"/>
          <w:szCs w:val="22"/>
        </w:rPr>
      </w:pPr>
      <w:r w:rsidRPr="00DF7591">
        <w:rPr>
          <w:rFonts w:asciiTheme="minorHAnsi" w:hAnsiTheme="minorHAnsi" w:cstheme="minorHAnsi"/>
          <w:color w:val="000000"/>
          <w:sz w:val="22"/>
          <w:szCs w:val="22"/>
        </w:rPr>
        <w:t xml:space="preserve">Un leader d’opinion (un notable influent dans le village) </w:t>
      </w:r>
    </w:p>
    <w:p w14:paraId="1869C4E4" w14:textId="77777777" w:rsidR="00561BF6" w:rsidRPr="00DF7591" w:rsidRDefault="00561BF6" w:rsidP="00DF7591">
      <w:pPr>
        <w:pStyle w:val="ListParagraph"/>
        <w:numPr>
          <w:ilvl w:val="0"/>
          <w:numId w:val="3"/>
        </w:numPr>
        <w:shd w:val="clear" w:color="auto" w:fill="FFFFFF"/>
        <w:spacing w:before="120" w:after="120" w:line="276" w:lineRule="auto"/>
        <w:jc w:val="both"/>
        <w:textAlignment w:val="baseline"/>
        <w:rPr>
          <w:rFonts w:asciiTheme="minorHAnsi" w:hAnsiTheme="minorHAnsi" w:cstheme="minorHAnsi"/>
          <w:color w:val="000000"/>
          <w:sz w:val="22"/>
          <w:szCs w:val="22"/>
        </w:rPr>
      </w:pPr>
      <w:r w:rsidRPr="00DF7591">
        <w:rPr>
          <w:rFonts w:asciiTheme="minorHAnsi" w:hAnsiTheme="minorHAnsi" w:cstheme="minorHAnsi"/>
          <w:color w:val="000000"/>
          <w:sz w:val="22"/>
          <w:szCs w:val="22"/>
        </w:rPr>
        <w:t>Un (e) facilitateur communautaire.</w:t>
      </w:r>
    </w:p>
    <w:p w14:paraId="2CB32783" w14:textId="77777777" w:rsidR="00561BF6" w:rsidRPr="00DF7591" w:rsidRDefault="00561BF6" w:rsidP="00DF7591">
      <w:pPr>
        <w:pStyle w:val="ListParagraph"/>
        <w:numPr>
          <w:ilvl w:val="0"/>
          <w:numId w:val="3"/>
        </w:numPr>
        <w:shd w:val="clear" w:color="auto" w:fill="FFFFFF"/>
        <w:spacing w:before="120" w:after="120" w:line="276" w:lineRule="auto"/>
        <w:jc w:val="both"/>
        <w:textAlignment w:val="baseline"/>
        <w:rPr>
          <w:rFonts w:asciiTheme="minorHAnsi" w:hAnsiTheme="minorHAnsi" w:cstheme="minorHAnsi"/>
          <w:color w:val="000000"/>
          <w:sz w:val="22"/>
          <w:szCs w:val="22"/>
        </w:rPr>
      </w:pPr>
      <w:r w:rsidRPr="00DF7591">
        <w:rPr>
          <w:rFonts w:asciiTheme="minorHAnsi" w:hAnsiTheme="minorHAnsi" w:cstheme="minorHAnsi"/>
          <w:color w:val="000000"/>
          <w:sz w:val="22"/>
          <w:szCs w:val="22"/>
        </w:rPr>
        <w:t>Le Spécialiste en animation et en médiation sociale du Cabinet de Facilitation sociale</w:t>
      </w:r>
    </w:p>
    <w:p w14:paraId="6FFF9E69" w14:textId="77777777" w:rsidR="00561BF6" w:rsidRPr="00DF7591" w:rsidRDefault="00561BF6" w:rsidP="00DF7591">
      <w:pPr>
        <w:pStyle w:val="ListParagraph"/>
        <w:numPr>
          <w:ilvl w:val="0"/>
          <w:numId w:val="3"/>
        </w:numPr>
        <w:shd w:val="clear" w:color="auto" w:fill="FFFFFF"/>
        <w:spacing w:before="120" w:after="120" w:line="276" w:lineRule="auto"/>
        <w:jc w:val="both"/>
        <w:textAlignment w:val="baseline"/>
        <w:rPr>
          <w:rFonts w:asciiTheme="minorHAnsi" w:hAnsiTheme="minorHAnsi" w:cstheme="minorHAnsi"/>
          <w:color w:val="000000"/>
          <w:sz w:val="22"/>
          <w:szCs w:val="22"/>
        </w:rPr>
      </w:pPr>
      <w:r w:rsidRPr="00DF7591">
        <w:rPr>
          <w:rFonts w:asciiTheme="minorHAnsi" w:hAnsiTheme="minorHAnsi" w:cstheme="minorHAnsi"/>
          <w:color w:val="000000"/>
          <w:sz w:val="22"/>
          <w:szCs w:val="22"/>
        </w:rPr>
        <w:t xml:space="preserve">Expert Social/Expert VBG de l’UGP </w:t>
      </w:r>
    </w:p>
    <w:p w14:paraId="3E112D04" w14:textId="70E31D8E" w:rsidR="00561BF6" w:rsidRPr="00DF7591" w:rsidRDefault="00561BF6" w:rsidP="00DF7591">
      <w:pPr>
        <w:pStyle w:val="ListParagraph"/>
        <w:numPr>
          <w:ilvl w:val="0"/>
          <w:numId w:val="3"/>
        </w:numPr>
        <w:shd w:val="clear" w:color="auto" w:fill="FFFFFF"/>
        <w:spacing w:before="120" w:after="120" w:line="276" w:lineRule="auto"/>
        <w:jc w:val="both"/>
        <w:textAlignment w:val="baseline"/>
        <w:rPr>
          <w:rFonts w:asciiTheme="minorHAnsi" w:hAnsiTheme="minorHAnsi" w:cstheme="minorHAnsi"/>
          <w:color w:val="000000"/>
          <w:sz w:val="22"/>
          <w:szCs w:val="22"/>
        </w:rPr>
      </w:pPr>
      <w:r w:rsidRPr="00DF7591">
        <w:rPr>
          <w:rFonts w:asciiTheme="minorHAnsi" w:hAnsiTheme="minorHAnsi" w:cstheme="minorHAnsi"/>
          <w:color w:val="000000"/>
          <w:sz w:val="22"/>
          <w:szCs w:val="22"/>
        </w:rPr>
        <w:t xml:space="preserve">Une représentante des associations féminines </w:t>
      </w:r>
    </w:p>
    <w:p w14:paraId="69CDD5E9" w14:textId="4C4DB9D7" w:rsidR="00561BF6" w:rsidRPr="00DF7591" w:rsidRDefault="00561BF6" w:rsidP="00DF7591">
      <w:pPr>
        <w:shd w:val="clear" w:color="auto" w:fill="FFFFFF"/>
        <w:spacing w:before="120" w:after="120"/>
        <w:jc w:val="both"/>
        <w:textAlignment w:val="baseline"/>
        <w:rPr>
          <w:rFonts w:cstheme="minorHAnsi"/>
          <w:color w:val="000000"/>
          <w:highlight w:val="yellow"/>
        </w:rPr>
      </w:pPr>
      <w:r w:rsidRPr="00DF7591">
        <w:rPr>
          <w:rFonts w:cstheme="minorHAnsi"/>
          <w:color w:val="000000"/>
        </w:rPr>
        <w:t xml:space="preserve">Le comité aura au minimum 30% de représentation féminine. Le comité local peut s’adjoindre toutes les compétences (personnes ressources en tenant compte de l’aspect genre) aptes à l’appuyer dans la résolution des plaintes, et le plaignant ou son représentant est invité à participer à la séance. </w:t>
      </w:r>
    </w:p>
    <w:p w14:paraId="18942A0F" w14:textId="77777777" w:rsidR="00561BF6" w:rsidRPr="00DF7591" w:rsidRDefault="00561BF6" w:rsidP="00DF7591">
      <w:pPr>
        <w:shd w:val="clear" w:color="auto" w:fill="FFFFFF"/>
        <w:spacing w:before="120" w:after="120"/>
        <w:jc w:val="both"/>
        <w:textAlignment w:val="baseline"/>
        <w:rPr>
          <w:rFonts w:cstheme="minorHAnsi"/>
          <w:color w:val="000000"/>
        </w:rPr>
      </w:pPr>
      <w:r w:rsidRPr="00DF7591">
        <w:rPr>
          <w:rFonts w:cstheme="minorHAnsi"/>
          <w:color w:val="000000"/>
        </w:rPr>
        <w:t>Le Comité Local a pour rôle de :</w:t>
      </w:r>
    </w:p>
    <w:p w14:paraId="071E2FD5" w14:textId="77777777" w:rsidR="00561BF6" w:rsidRPr="00DF7591" w:rsidRDefault="00561BF6" w:rsidP="00DF7591">
      <w:pPr>
        <w:pStyle w:val="ListParagraph"/>
        <w:numPr>
          <w:ilvl w:val="0"/>
          <w:numId w:val="3"/>
        </w:numPr>
        <w:shd w:val="clear" w:color="auto" w:fill="FFFFFF"/>
        <w:spacing w:before="120" w:after="120" w:line="276" w:lineRule="auto"/>
        <w:jc w:val="both"/>
        <w:textAlignment w:val="baseline"/>
        <w:rPr>
          <w:rFonts w:asciiTheme="minorHAnsi" w:hAnsiTheme="minorHAnsi" w:cstheme="minorHAnsi"/>
          <w:color w:val="000000"/>
          <w:sz w:val="22"/>
          <w:szCs w:val="22"/>
        </w:rPr>
      </w:pPr>
      <w:r w:rsidRPr="00DF7591">
        <w:rPr>
          <w:rFonts w:asciiTheme="minorHAnsi" w:hAnsiTheme="minorHAnsi" w:cstheme="minorHAnsi"/>
          <w:color w:val="000000"/>
          <w:sz w:val="22"/>
          <w:szCs w:val="22"/>
        </w:rPr>
        <w:t>Jouer un rôle de médiateur communautaire (en dehors des plaintes liées aux EAS/HS) ;</w:t>
      </w:r>
    </w:p>
    <w:p w14:paraId="2C1DC291" w14:textId="77777777" w:rsidR="00561BF6" w:rsidRPr="00DF7591" w:rsidRDefault="00561BF6" w:rsidP="00DF7591">
      <w:pPr>
        <w:pStyle w:val="ListParagraph"/>
        <w:numPr>
          <w:ilvl w:val="0"/>
          <w:numId w:val="3"/>
        </w:numPr>
        <w:shd w:val="clear" w:color="auto" w:fill="FFFFFF"/>
        <w:spacing w:before="120" w:after="120" w:line="276" w:lineRule="auto"/>
        <w:jc w:val="both"/>
        <w:textAlignment w:val="baseline"/>
        <w:rPr>
          <w:rFonts w:asciiTheme="minorHAnsi" w:hAnsiTheme="minorHAnsi" w:cstheme="minorHAnsi"/>
          <w:color w:val="000000"/>
          <w:sz w:val="22"/>
          <w:szCs w:val="22"/>
        </w:rPr>
      </w:pPr>
      <w:r w:rsidRPr="00DF7591">
        <w:rPr>
          <w:rFonts w:asciiTheme="minorHAnsi" w:hAnsiTheme="minorHAnsi" w:cstheme="minorHAnsi"/>
          <w:color w:val="000000"/>
          <w:sz w:val="22"/>
          <w:szCs w:val="22"/>
        </w:rPr>
        <w:t xml:space="preserve">Traiter et gérer des plaintes susceptibles d’être exprimées suite à la mise en œuvre d’une activité du projet dans l’une de ses zones d’intervention ; - </w:t>
      </w:r>
    </w:p>
    <w:p w14:paraId="0CBDF365" w14:textId="77777777" w:rsidR="00561BF6" w:rsidRPr="00DF7591" w:rsidRDefault="00561BF6" w:rsidP="00DF7591">
      <w:pPr>
        <w:pStyle w:val="ListParagraph"/>
        <w:numPr>
          <w:ilvl w:val="0"/>
          <w:numId w:val="3"/>
        </w:numPr>
        <w:shd w:val="clear" w:color="auto" w:fill="FFFFFF"/>
        <w:spacing w:before="120" w:after="120" w:line="276" w:lineRule="auto"/>
        <w:jc w:val="both"/>
        <w:textAlignment w:val="baseline"/>
        <w:rPr>
          <w:rFonts w:asciiTheme="minorHAnsi" w:hAnsiTheme="minorHAnsi" w:cstheme="minorHAnsi"/>
          <w:color w:val="000000"/>
          <w:sz w:val="22"/>
          <w:szCs w:val="22"/>
        </w:rPr>
      </w:pPr>
      <w:r w:rsidRPr="00DF7591">
        <w:rPr>
          <w:rFonts w:asciiTheme="minorHAnsi" w:hAnsiTheme="minorHAnsi" w:cstheme="minorHAnsi"/>
          <w:color w:val="000000"/>
          <w:sz w:val="22"/>
          <w:szCs w:val="22"/>
        </w:rPr>
        <w:t>Statuer sur les solutions aux conflits et problèmes posés</w:t>
      </w:r>
    </w:p>
    <w:p w14:paraId="20AFAA19" w14:textId="3942D6DF" w:rsidR="00561BF6" w:rsidRPr="00DF7591" w:rsidRDefault="00561BF6" w:rsidP="00DF7591">
      <w:pPr>
        <w:shd w:val="clear" w:color="auto" w:fill="FFFFFF"/>
        <w:spacing w:before="120" w:after="120"/>
        <w:jc w:val="both"/>
        <w:textAlignment w:val="baseline"/>
        <w:rPr>
          <w:rFonts w:cstheme="minorHAnsi"/>
          <w:color w:val="000000"/>
        </w:rPr>
      </w:pPr>
      <w:r w:rsidRPr="00DF7591">
        <w:rPr>
          <w:rFonts w:cstheme="minorHAnsi"/>
          <w:color w:val="000000"/>
        </w:rPr>
        <w:t>S’il est déterminé que la requête est fondée et une solution retenue, la personne plaignante bénéficiera des réparations adéquates qui seront consignées dans un PV signé de commun accord entre le Président et le Plaignant. Si le plaignant n’est pas satisfait du traitement issu du CLGP, la plainte est transmise par le Comité Local gestion des plaintes de niveau 1 (</w:t>
      </w:r>
      <w:r w:rsidRPr="00DF7591">
        <w:rPr>
          <w:rFonts w:cstheme="minorHAnsi"/>
          <w:b/>
          <w:bCs/>
          <w:color w:val="000000"/>
        </w:rPr>
        <w:t>CLGPI1),</w:t>
      </w:r>
      <w:r w:rsidRPr="00DF7591">
        <w:rPr>
          <w:rFonts w:cstheme="minorHAnsi"/>
          <w:color w:val="000000"/>
        </w:rPr>
        <w:t xml:space="preserve"> à un niveau supérieur qui prendra le relai.</w:t>
      </w:r>
    </w:p>
    <w:p w14:paraId="0E1D3ADB" w14:textId="77777777" w:rsidR="00561BF6" w:rsidRPr="00DF7591" w:rsidRDefault="00561BF6" w:rsidP="00DF7591">
      <w:pPr>
        <w:pStyle w:val="ListParagraph"/>
        <w:numPr>
          <w:ilvl w:val="1"/>
          <w:numId w:val="4"/>
        </w:numPr>
        <w:shd w:val="clear" w:color="auto" w:fill="FFFFFF"/>
        <w:spacing w:before="120" w:after="120" w:line="276" w:lineRule="auto"/>
        <w:jc w:val="both"/>
        <w:textAlignment w:val="baseline"/>
        <w:rPr>
          <w:rFonts w:asciiTheme="minorHAnsi" w:hAnsiTheme="minorHAnsi" w:cstheme="minorHAnsi"/>
          <w:b/>
          <w:bCs/>
          <w:color w:val="000000"/>
          <w:sz w:val="22"/>
          <w:szCs w:val="22"/>
        </w:rPr>
      </w:pPr>
      <w:r w:rsidRPr="00DF7591">
        <w:rPr>
          <w:rFonts w:asciiTheme="minorHAnsi" w:hAnsiTheme="minorHAnsi" w:cstheme="minorHAnsi"/>
          <w:b/>
          <w:bCs/>
          <w:color w:val="000000"/>
          <w:sz w:val="22"/>
          <w:szCs w:val="22"/>
        </w:rPr>
        <w:t>Le Comité communal de gestion de plaintes de deuxième instance (CCGPI2), rassemblant :</w:t>
      </w:r>
    </w:p>
    <w:p w14:paraId="126798C3" w14:textId="77777777" w:rsidR="00561BF6" w:rsidRPr="00DF7591" w:rsidRDefault="00561BF6" w:rsidP="00DF7591">
      <w:pPr>
        <w:spacing w:before="120" w:after="120"/>
        <w:jc w:val="both"/>
        <w:rPr>
          <w:rFonts w:cstheme="minorHAnsi"/>
        </w:rPr>
      </w:pPr>
      <w:r w:rsidRPr="00DF7591">
        <w:rPr>
          <w:rFonts w:cstheme="minorHAnsi"/>
        </w:rPr>
        <w:t>Présidé par le Maire ou son Représentant, ce Comité est composé de :</w:t>
      </w:r>
    </w:p>
    <w:p w14:paraId="2B5C22F8" w14:textId="77777777" w:rsidR="00561BF6" w:rsidRPr="00DF7591" w:rsidRDefault="00561BF6" w:rsidP="00DF7591">
      <w:pPr>
        <w:pStyle w:val="ListParagraph"/>
        <w:numPr>
          <w:ilvl w:val="0"/>
          <w:numId w:val="3"/>
        </w:numPr>
        <w:shd w:val="clear" w:color="auto" w:fill="FFFFFF"/>
        <w:spacing w:before="120" w:after="120" w:line="276" w:lineRule="auto"/>
        <w:jc w:val="both"/>
        <w:textAlignment w:val="baseline"/>
        <w:rPr>
          <w:rFonts w:asciiTheme="minorHAnsi" w:hAnsiTheme="minorHAnsi" w:cstheme="minorHAnsi"/>
          <w:color w:val="000000"/>
          <w:sz w:val="22"/>
          <w:szCs w:val="22"/>
        </w:rPr>
      </w:pPr>
      <w:r w:rsidRPr="00DF7591">
        <w:rPr>
          <w:rFonts w:asciiTheme="minorHAnsi" w:hAnsiTheme="minorHAnsi" w:cstheme="minorHAnsi"/>
          <w:color w:val="000000"/>
          <w:sz w:val="22"/>
          <w:szCs w:val="22"/>
        </w:rPr>
        <w:t>(Un) représentant du plaignant (e)</w:t>
      </w:r>
    </w:p>
    <w:p w14:paraId="08B64B6E" w14:textId="77777777" w:rsidR="00561BF6" w:rsidRPr="00DF7591" w:rsidRDefault="00561BF6" w:rsidP="00DF7591">
      <w:pPr>
        <w:pStyle w:val="ListParagraph"/>
        <w:numPr>
          <w:ilvl w:val="0"/>
          <w:numId w:val="3"/>
        </w:numPr>
        <w:shd w:val="clear" w:color="auto" w:fill="FFFFFF"/>
        <w:spacing w:before="120" w:after="120" w:line="276" w:lineRule="auto"/>
        <w:jc w:val="both"/>
        <w:textAlignment w:val="baseline"/>
        <w:rPr>
          <w:rFonts w:asciiTheme="minorHAnsi" w:hAnsiTheme="minorHAnsi" w:cstheme="minorHAnsi"/>
          <w:color w:val="000000"/>
          <w:sz w:val="22"/>
          <w:szCs w:val="22"/>
        </w:rPr>
      </w:pPr>
      <w:r w:rsidRPr="00DF7591">
        <w:rPr>
          <w:rFonts w:asciiTheme="minorHAnsi" w:hAnsiTheme="minorHAnsi" w:cstheme="minorHAnsi"/>
          <w:color w:val="000000"/>
          <w:sz w:val="22"/>
          <w:szCs w:val="22"/>
        </w:rPr>
        <w:t>Un représentant de la Société civile</w:t>
      </w:r>
    </w:p>
    <w:p w14:paraId="54786B70" w14:textId="77777777" w:rsidR="00561BF6" w:rsidRPr="00DF7591" w:rsidRDefault="00561BF6" w:rsidP="00DF7591">
      <w:pPr>
        <w:pStyle w:val="ListParagraph"/>
        <w:numPr>
          <w:ilvl w:val="0"/>
          <w:numId w:val="3"/>
        </w:numPr>
        <w:shd w:val="clear" w:color="auto" w:fill="FFFFFF"/>
        <w:spacing w:before="120" w:after="120" w:line="276" w:lineRule="auto"/>
        <w:jc w:val="both"/>
        <w:textAlignment w:val="baseline"/>
        <w:rPr>
          <w:rFonts w:asciiTheme="minorHAnsi" w:hAnsiTheme="minorHAnsi" w:cstheme="minorHAnsi"/>
          <w:color w:val="000000"/>
          <w:sz w:val="22"/>
          <w:szCs w:val="22"/>
        </w:rPr>
      </w:pPr>
      <w:r w:rsidRPr="00DF7591">
        <w:rPr>
          <w:rFonts w:asciiTheme="minorHAnsi" w:hAnsiTheme="minorHAnsi" w:cstheme="minorHAnsi"/>
          <w:color w:val="000000"/>
          <w:sz w:val="22"/>
          <w:szCs w:val="22"/>
        </w:rPr>
        <w:t>Un représentant du service communal en rapport avec la plainte</w:t>
      </w:r>
    </w:p>
    <w:p w14:paraId="2ABE9589" w14:textId="77777777" w:rsidR="00561BF6" w:rsidRPr="00DF7591" w:rsidRDefault="00561BF6" w:rsidP="00DF7591">
      <w:pPr>
        <w:pStyle w:val="ListParagraph"/>
        <w:numPr>
          <w:ilvl w:val="0"/>
          <w:numId w:val="3"/>
        </w:numPr>
        <w:shd w:val="clear" w:color="auto" w:fill="FFFFFF"/>
        <w:spacing w:before="120" w:after="120" w:line="276" w:lineRule="auto"/>
        <w:jc w:val="both"/>
        <w:textAlignment w:val="baseline"/>
        <w:rPr>
          <w:rFonts w:asciiTheme="minorHAnsi" w:hAnsiTheme="minorHAnsi" w:cstheme="minorHAnsi"/>
          <w:color w:val="000000"/>
          <w:sz w:val="22"/>
          <w:szCs w:val="22"/>
        </w:rPr>
      </w:pPr>
      <w:r w:rsidRPr="00DF7591">
        <w:rPr>
          <w:rFonts w:asciiTheme="minorHAnsi" w:hAnsiTheme="minorHAnsi" w:cstheme="minorHAnsi"/>
          <w:color w:val="000000"/>
          <w:sz w:val="22"/>
          <w:szCs w:val="22"/>
        </w:rPr>
        <w:t xml:space="preserve">Un représentant de la mairie </w:t>
      </w:r>
    </w:p>
    <w:p w14:paraId="6C7B672F" w14:textId="77777777" w:rsidR="00561BF6" w:rsidRPr="00DF7591" w:rsidRDefault="00561BF6" w:rsidP="00DF7591">
      <w:pPr>
        <w:pStyle w:val="ListParagraph"/>
        <w:numPr>
          <w:ilvl w:val="0"/>
          <w:numId w:val="3"/>
        </w:numPr>
        <w:shd w:val="clear" w:color="auto" w:fill="FFFFFF"/>
        <w:spacing w:before="120" w:after="120" w:line="276" w:lineRule="auto"/>
        <w:jc w:val="both"/>
        <w:textAlignment w:val="baseline"/>
        <w:rPr>
          <w:rFonts w:asciiTheme="minorHAnsi" w:hAnsiTheme="minorHAnsi" w:cstheme="minorHAnsi"/>
          <w:color w:val="000000"/>
          <w:sz w:val="22"/>
          <w:szCs w:val="22"/>
        </w:rPr>
      </w:pPr>
      <w:r w:rsidRPr="00DF7591">
        <w:rPr>
          <w:rFonts w:asciiTheme="minorHAnsi" w:hAnsiTheme="minorHAnsi" w:cstheme="minorHAnsi"/>
          <w:color w:val="000000"/>
          <w:sz w:val="22"/>
          <w:szCs w:val="22"/>
        </w:rPr>
        <w:t>Expert Social/Expert VBG de l’UGP</w:t>
      </w:r>
    </w:p>
    <w:p w14:paraId="55325BAD" w14:textId="77777777" w:rsidR="00561BF6" w:rsidRPr="00DF7591" w:rsidRDefault="00561BF6" w:rsidP="00DF7591">
      <w:pPr>
        <w:pStyle w:val="ListParagraph"/>
        <w:numPr>
          <w:ilvl w:val="0"/>
          <w:numId w:val="3"/>
        </w:numPr>
        <w:shd w:val="clear" w:color="auto" w:fill="FFFFFF"/>
        <w:spacing w:before="120" w:after="120" w:line="276" w:lineRule="auto"/>
        <w:jc w:val="both"/>
        <w:textAlignment w:val="baseline"/>
        <w:rPr>
          <w:rFonts w:asciiTheme="minorHAnsi" w:hAnsiTheme="minorHAnsi" w:cstheme="minorHAnsi"/>
          <w:color w:val="000000"/>
          <w:sz w:val="22"/>
          <w:szCs w:val="22"/>
        </w:rPr>
      </w:pPr>
      <w:r w:rsidRPr="00DF7591">
        <w:rPr>
          <w:rFonts w:asciiTheme="minorHAnsi" w:hAnsiTheme="minorHAnsi" w:cstheme="minorHAnsi"/>
          <w:color w:val="000000"/>
          <w:sz w:val="22"/>
          <w:szCs w:val="22"/>
        </w:rPr>
        <w:t>Le chef de mission ou un représentant du cabinet de facilitation sociale.</w:t>
      </w:r>
    </w:p>
    <w:p w14:paraId="3219FE70" w14:textId="0F2A47B7" w:rsidR="00561BF6" w:rsidRPr="00DF7591" w:rsidRDefault="00561BF6" w:rsidP="00DF7591">
      <w:pPr>
        <w:pStyle w:val="ListParagraph"/>
        <w:numPr>
          <w:ilvl w:val="0"/>
          <w:numId w:val="3"/>
        </w:numPr>
        <w:spacing w:before="120" w:after="120" w:line="276" w:lineRule="auto"/>
        <w:contextualSpacing w:val="0"/>
        <w:rPr>
          <w:rFonts w:cstheme="minorHAnsi"/>
          <w:color w:val="000000"/>
        </w:rPr>
      </w:pPr>
      <w:r w:rsidRPr="00DF7591">
        <w:rPr>
          <w:rFonts w:asciiTheme="minorHAnsi" w:hAnsiTheme="minorHAnsi" w:cstheme="minorHAnsi"/>
          <w:color w:val="000000"/>
          <w:sz w:val="22"/>
          <w:szCs w:val="22"/>
        </w:rPr>
        <w:t xml:space="preserve">Une représentante des associations féminines </w:t>
      </w:r>
    </w:p>
    <w:p w14:paraId="5F72C7AB" w14:textId="198EC1E1" w:rsidR="00561BF6" w:rsidRPr="00DF7591" w:rsidRDefault="00561BF6" w:rsidP="00DF7591">
      <w:pPr>
        <w:shd w:val="clear" w:color="auto" w:fill="FFFFFF"/>
        <w:spacing w:before="120" w:after="120"/>
        <w:jc w:val="both"/>
        <w:textAlignment w:val="baseline"/>
        <w:rPr>
          <w:rFonts w:cstheme="minorHAnsi"/>
          <w:color w:val="000000"/>
        </w:rPr>
      </w:pPr>
      <w:r w:rsidRPr="00DF7591">
        <w:rPr>
          <w:rFonts w:cstheme="minorHAnsi"/>
        </w:rPr>
        <w:t xml:space="preserve">Le comité aura au minimum 30% de représentation féminine. Les plaintes qui arrivent à la Commune sont celles pour lesquelles le Comité Local et le plaignant n’ont pas trouvé de terrain d’entente. A ce niveau au vu des éléments qui lui sont présentés, le Comité Communal décide de répondre favorablement au plaignant, alors le président en informe ce dernier. </w:t>
      </w:r>
      <w:r w:rsidRPr="00DF7591">
        <w:rPr>
          <w:rFonts w:cstheme="minorHAnsi"/>
          <w:color w:val="000000"/>
        </w:rPr>
        <w:t>Les mesures prises, en cas d’issue favorable, seront notifiées dans la fiche de synthèse des plaintes.</w:t>
      </w:r>
    </w:p>
    <w:p w14:paraId="56F6CE59" w14:textId="7A8E34E1" w:rsidR="00561BF6" w:rsidRPr="00DF7591" w:rsidRDefault="00561BF6" w:rsidP="00DF7591">
      <w:pPr>
        <w:shd w:val="clear" w:color="auto" w:fill="FFFFFF"/>
        <w:spacing w:before="120" w:after="120"/>
        <w:jc w:val="both"/>
        <w:textAlignment w:val="baseline"/>
        <w:rPr>
          <w:rFonts w:cstheme="minorHAnsi"/>
        </w:rPr>
      </w:pPr>
      <w:r w:rsidRPr="00DF7591">
        <w:rPr>
          <w:rFonts w:cstheme="minorHAnsi"/>
        </w:rPr>
        <w:t xml:space="preserve">En cas de désaccord, le plaignant pourrait se référer au niveau des instances judiciaires. </w:t>
      </w:r>
      <w:r w:rsidRPr="00DF7591">
        <w:rPr>
          <w:rFonts w:cstheme="minorHAnsi"/>
          <w:color w:val="000000"/>
        </w:rPr>
        <w:t xml:space="preserve">Le MGP n’empêchera pas l’accès aux recours judiciaires ou administratifs. </w:t>
      </w:r>
      <w:r w:rsidRPr="00DF7591">
        <w:rPr>
          <w:rFonts w:cstheme="minorHAnsi"/>
        </w:rPr>
        <w:t xml:space="preserve">Toutefois, les voies de recours (à l’amiable ou arbitrage) sont à encourager et à soutenir très fortement (sauf pour les plaintes liées à VBG/EAS/HS où ces voies ne sont pas recommandées). </w:t>
      </w:r>
    </w:p>
    <w:p w14:paraId="5556FE87" w14:textId="77777777" w:rsidR="00561BF6" w:rsidRPr="00DF7591" w:rsidRDefault="00561BF6" w:rsidP="00DF7591">
      <w:pPr>
        <w:shd w:val="clear" w:color="auto" w:fill="FFFFFF"/>
        <w:spacing w:before="120" w:after="120"/>
        <w:jc w:val="both"/>
        <w:textAlignment w:val="baseline"/>
        <w:rPr>
          <w:rFonts w:cstheme="minorHAnsi"/>
          <w:color w:val="000000"/>
        </w:rPr>
      </w:pPr>
      <w:r w:rsidRPr="00DF7591">
        <w:rPr>
          <w:rFonts w:cstheme="minorHAnsi"/>
          <w:color w:val="000000"/>
        </w:rPr>
        <w:lastRenderedPageBreak/>
        <w:t>Chaque comité peut donc s’adjoindre de toutes les compétences (personnes ressources, en tenant compte de l’aspect genre) aptes à l’appuyer dans la résolution des plaintes et le plaignant ou son représentant est invité à participer à la séance. Selon les recommandations issues des Ateliers</w:t>
      </w:r>
      <w:r w:rsidRPr="00DF7591">
        <w:rPr>
          <w:rFonts w:cstheme="minorHAnsi"/>
          <w:color w:val="000000"/>
          <w:u w:val="single"/>
        </w:rPr>
        <w:t>, les membres de ces différents comités doivent jouir d’une bonne moralité</w:t>
      </w:r>
      <w:r w:rsidRPr="00DF7591">
        <w:rPr>
          <w:rFonts w:cstheme="minorHAnsi"/>
          <w:color w:val="000000"/>
        </w:rPr>
        <w:t>.</w:t>
      </w:r>
    </w:p>
    <w:p w14:paraId="6BFA1F43" w14:textId="3FE00C56" w:rsidR="005077A4" w:rsidRPr="00975EA1" w:rsidRDefault="00542A15" w:rsidP="00DF7591">
      <w:pPr>
        <w:pStyle w:val="Heading2"/>
        <w:numPr>
          <w:ilvl w:val="1"/>
          <w:numId w:val="23"/>
        </w:numPr>
        <w:spacing w:before="120" w:after="120"/>
        <w:rPr>
          <w:rFonts w:cstheme="minorHAnsi"/>
        </w:rPr>
      </w:pPr>
      <w:bookmarkStart w:id="68" w:name="_Toc192238647"/>
      <w:r w:rsidRPr="00DF7591">
        <w:rPr>
          <w:rFonts w:asciiTheme="minorHAnsi" w:hAnsiTheme="minorHAnsi" w:cstheme="minorHAnsi"/>
          <w:sz w:val="22"/>
          <w:szCs w:val="22"/>
        </w:rPr>
        <w:t xml:space="preserve">Canaux De </w:t>
      </w:r>
      <w:r w:rsidR="000D57AD" w:rsidRPr="00DF7591">
        <w:rPr>
          <w:rFonts w:asciiTheme="minorHAnsi" w:hAnsiTheme="minorHAnsi" w:cstheme="minorHAnsi"/>
          <w:sz w:val="22"/>
          <w:szCs w:val="22"/>
        </w:rPr>
        <w:t>Réception</w:t>
      </w:r>
      <w:r w:rsidRPr="00DF7591">
        <w:rPr>
          <w:rFonts w:asciiTheme="minorHAnsi" w:hAnsiTheme="minorHAnsi" w:cstheme="minorHAnsi"/>
          <w:sz w:val="22"/>
          <w:szCs w:val="22"/>
        </w:rPr>
        <w:t xml:space="preserve"> Des Plaintes</w:t>
      </w:r>
      <w:bookmarkEnd w:id="68"/>
    </w:p>
    <w:p w14:paraId="1A26F885" w14:textId="3AD6C7E0" w:rsidR="00255FC7" w:rsidRPr="00DF7591" w:rsidRDefault="00255FC7" w:rsidP="00DF7591">
      <w:pPr>
        <w:autoSpaceDE w:val="0"/>
        <w:autoSpaceDN w:val="0"/>
        <w:adjustRightInd w:val="0"/>
        <w:spacing w:before="120" w:after="120"/>
        <w:jc w:val="both"/>
        <w:rPr>
          <w:rFonts w:cstheme="minorHAnsi"/>
          <w:color w:val="000000"/>
        </w:rPr>
      </w:pPr>
      <w:r w:rsidRPr="00DF7591">
        <w:rPr>
          <w:rFonts w:cstheme="minorHAnsi"/>
          <w:color w:val="000000"/>
        </w:rPr>
        <w:t xml:space="preserve">Le MGP harmonisé a prévu de multiples options pour la présentation de griefs par les PAP afin de minimiser les obstacles qui pourraient les empêcher de soulever leurs problèmes. Ces canaux sont les suivants : </w:t>
      </w:r>
    </w:p>
    <w:p w14:paraId="6418BF43" w14:textId="77777777" w:rsidR="00255FC7" w:rsidRPr="00DF7591" w:rsidRDefault="00255FC7" w:rsidP="00DF7591">
      <w:pPr>
        <w:spacing w:before="120" w:after="120"/>
        <w:rPr>
          <w:rFonts w:cstheme="minorHAnsi"/>
          <w:b/>
          <w:bCs/>
          <w:u w:val="single"/>
        </w:rPr>
      </w:pPr>
      <w:bookmarkStart w:id="69" w:name="_Toc189575965"/>
      <w:r w:rsidRPr="00DF7591">
        <w:rPr>
          <w:rFonts w:cstheme="minorHAnsi"/>
          <w:b/>
          <w:bCs/>
          <w:u w:val="single"/>
        </w:rPr>
        <w:t>a) En face à face</w:t>
      </w:r>
      <w:bookmarkEnd w:id="69"/>
      <w:r w:rsidRPr="00DF7591">
        <w:rPr>
          <w:rFonts w:cstheme="minorHAnsi"/>
          <w:b/>
          <w:bCs/>
          <w:u w:val="single"/>
        </w:rPr>
        <w:t xml:space="preserve"> </w:t>
      </w:r>
    </w:p>
    <w:p w14:paraId="246E48FB" w14:textId="77777777" w:rsidR="00255FC7" w:rsidRPr="001E3B05" w:rsidRDefault="00255FC7" w:rsidP="00DF7591">
      <w:pPr>
        <w:spacing w:before="120" w:after="120"/>
        <w:rPr>
          <w:rFonts w:cstheme="minorHAnsi"/>
          <w:color w:val="000000"/>
        </w:rPr>
      </w:pPr>
      <w:r w:rsidRPr="001E3B05">
        <w:rPr>
          <w:rFonts w:cstheme="minorHAnsi"/>
          <w:color w:val="000000"/>
        </w:rPr>
        <w:t xml:space="preserve">Cela inclut les soumissions verbales ou écrites par le biais d'interactions en face à face avec les membres des comités, les responsables de programme, les structures locales (chefs, conseillers, députés) à tout moment ou au guichet d'assistance des points de paiement. </w:t>
      </w:r>
    </w:p>
    <w:p w14:paraId="35F27E48" w14:textId="77777777" w:rsidR="00255FC7" w:rsidRPr="00DF7591" w:rsidRDefault="00255FC7" w:rsidP="00DF7591">
      <w:pPr>
        <w:spacing w:before="120" w:after="120"/>
        <w:rPr>
          <w:rFonts w:cstheme="minorHAnsi"/>
          <w:b/>
          <w:bCs/>
          <w:u w:val="single"/>
        </w:rPr>
      </w:pPr>
      <w:bookmarkStart w:id="70" w:name="_Toc189575966"/>
      <w:r w:rsidRPr="00DF7591">
        <w:rPr>
          <w:rFonts w:cstheme="minorHAnsi"/>
          <w:b/>
          <w:bCs/>
          <w:u w:val="single"/>
        </w:rPr>
        <w:t>b) Ligne sans frais</w:t>
      </w:r>
      <w:bookmarkEnd w:id="70"/>
      <w:r w:rsidRPr="00DF7591">
        <w:rPr>
          <w:rFonts w:cstheme="minorHAnsi"/>
          <w:b/>
          <w:bCs/>
          <w:u w:val="single"/>
        </w:rPr>
        <w:t xml:space="preserve"> </w:t>
      </w:r>
    </w:p>
    <w:p w14:paraId="32E3535E" w14:textId="77777777" w:rsidR="00255FC7" w:rsidRPr="001E3B05" w:rsidRDefault="00255FC7" w:rsidP="00DF7591">
      <w:pPr>
        <w:spacing w:before="120" w:after="120"/>
        <w:rPr>
          <w:rFonts w:cstheme="minorHAnsi"/>
          <w:color w:val="000000"/>
        </w:rPr>
      </w:pPr>
      <w:r w:rsidRPr="001E3B05">
        <w:rPr>
          <w:rFonts w:cstheme="minorHAnsi"/>
          <w:color w:val="000000"/>
        </w:rPr>
        <w:t xml:space="preserve">Un centre d'appels sera utilisé avec une ligne sans frais pour les programmes de soutien social. Une fois en place, les PAPs auront la possibilité de signaler tout cas par le biais de la ligne sans frais. Les cas reçus par cette voie seront renvoyés au comité approprié, selon la nature de l'affaire. La PAP sera alors informée du renvoi, en attendant l'enquête et la résolution. </w:t>
      </w:r>
    </w:p>
    <w:p w14:paraId="5602145D" w14:textId="77777777" w:rsidR="00255FC7" w:rsidRPr="00DF7591" w:rsidRDefault="00255FC7" w:rsidP="00DF7591">
      <w:pPr>
        <w:spacing w:before="120" w:after="120"/>
        <w:rPr>
          <w:rFonts w:cstheme="minorHAnsi"/>
          <w:b/>
          <w:bCs/>
          <w:u w:val="single"/>
        </w:rPr>
      </w:pPr>
      <w:bookmarkStart w:id="71" w:name="_Toc189575967"/>
      <w:r w:rsidRPr="00DF7591">
        <w:rPr>
          <w:rFonts w:cstheme="minorHAnsi"/>
          <w:b/>
          <w:bCs/>
          <w:u w:val="single"/>
        </w:rPr>
        <w:t>c) Ligne de dénonciation</w:t>
      </w:r>
      <w:bookmarkEnd w:id="71"/>
      <w:r w:rsidRPr="00DF7591">
        <w:rPr>
          <w:rFonts w:cstheme="minorHAnsi"/>
          <w:b/>
          <w:bCs/>
          <w:u w:val="single"/>
        </w:rPr>
        <w:t xml:space="preserve"> </w:t>
      </w:r>
    </w:p>
    <w:p w14:paraId="28D41E1C" w14:textId="77777777" w:rsidR="00255FC7" w:rsidRPr="001E3B05" w:rsidRDefault="00255FC7" w:rsidP="00DF7591">
      <w:pPr>
        <w:spacing w:before="120" w:after="120"/>
        <w:rPr>
          <w:rFonts w:cstheme="minorHAnsi"/>
          <w:color w:val="000000"/>
        </w:rPr>
      </w:pPr>
      <w:r w:rsidRPr="001E3B05">
        <w:rPr>
          <w:rFonts w:cstheme="minorHAnsi"/>
          <w:color w:val="000000"/>
        </w:rPr>
        <w:t xml:space="preserve"> Il sera mis à profit le système de dénonciation anonyme existant dans le cadre de PIUC, qui est utilisé pour signaler les cas présumés de fraude et de corruption. Les parties prenantes seront sensibilisées aux cas à signaler par ce biais. Les coordonnées de l'établissement sont les suivantes : </w:t>
      </w:r>
    </w:p>
    <w:p w14:paraId="6C93E858" w14:textId="77777777" w:rsidR="00255FC7" w:rsidRPr="00DF7591" w:rsidRDefault="00255FC7" w:rsidP="00DF7591">
      <w:pPr>
        <w:autoSpaceDE w:val="0"/>
        <w:autoSpaceDN w:val="0"/>
        <w:adjustRightInd w:val="0"/>
        <w:spacing w:before="120" w:after="120"/>
        <w:jc w:val="both"/>
        <w:rPr>
          <w:rFonts w:cstheme="minorHAnsi"/>
          <w:color w:val="000000"/>
        </w:rPr>
      </w:pPr>
    </w:p>
    <w:p w14:paraId="01455F73" w14:textId="77777777" w:rsidR="00255FC7" w:rsidRPr="00DF7591" w:rsidRDefault="00255FC7" w:rsidP="00DF7591">
      <w:pPr>
        <w:autoSpaceDE w:val="0"/>
        <w:autoSpaceDN w:val="0"/>
        <w:adjustRightInd w:val="0"/>
        <w:spacing w:before="120" w:after="120"/>
        <w:jc w:val="both"/>
        <w:rPr>
          <w:rFonts w:cstheme="minorHAnsi"/>
          <w:color w:val="000000"/>
        </w:rPr>
      </w:pPr>
      <w:r w:rsidRPr="00DF7591">
        <w:rPr>
          <w:rFonts w:cstheme="minorHAnsi"/>
          <w:color w:val="000000"/>
        </w:rPr>
        <w:t xml:space="preserve">Tél fixe : </w:t>
      </w:r>
      <w:r w:rsidRPr="00DF7591">
        <w:rPr>
          <w:rFonts w:cstheme="minorHAnsi"/>
          <w:b/>
          <w:color w:val="000000"/>
        </w:rPr>
        <w:t>773 22 73</w:t>
      </w:r>
      <w:r w:rsidRPr="00DF7591">
        <w:rPr>
          <w:rFonts w:cstheme="minorHAnsi"/>
          <w:color w:val="000000"/>
        </w:rPr>
        <w:t xml:space="preserve"> </w:t>
      </w:r>
    </w:p>
    <w:p w14:paraId="5D6B6C68" w14:textId="77777777" w:rsidR="00255FC7" w:rsidRPr="00DF7591" w:rsidRDefault="00255FC7" w:rsidP="00DF7591">
      <w:pPr>
        <w:autoSpaceDE w:val="0"/>
        <w:autoSpaceDN w:val="0"/>
        <w:adjustRightInd w:val="0"/>
        <w:spacing w:before="120" w:after="120"/>
        <w:jc w:val="both"/>
        <w:rPr>
          <w:rFonts w:cstheme="minorHAnsi"/>
          <w:b/>
          <w:color w:val="000000"/>
        </w:rPr>
      </w:pPr>
      <w:r w:rsidRPr="00DF7591">
        <w:rPr>
          <w:rFonts w:cstheme="minorHAnsi"/>
          <w:color w:val="000000"/>
        </w:rPr>
        <w:t xml:space="preserve">Mobiles : </w:t>
      </w:r>
      <w:r w:rsidRPr="00DF7591">
        <w:rPr>
          <w:rFonts w:cstheme="minorHAnsi"/>
          <w:b/>
          <w:color w:val="000000"/>
        </w:rPr>
        <w:t>447 50 18 ou 345 41 35</w:t>
      </w:r>
    </w:p>
    <w:p w14:paraId="7D2AC35F" w14:textId="77777777" w:rsidR="00255FC7" w:rsidRPr="00DF7591" w:rsidRDefault="00255FC7" w:rsidP="00DF7591">
      <w:pPr>
        <w:autoSpaceDE w:val="0"/>
        <w:autoSpaceDN w:val="0"/>
        <w:adjustRightInd w:val="0"/>
        <w:spacing w:before="120" w:after="120"/>
        <w:jc w:val="both"/>
        <w:rPr>
          <w:rFonts w:cstheme="minorHAnsi"/>
          <w:b/>
          <w:color w:val="000000"/>
        </w:rPr>
      </w:pPr>
      <w:r w:rsidRPr="00DF7591">
        <w:rPr>
          <w:rFonts w:cstheme="minorHAnsi"/>
          <w:b/>
          <w:color w:val="000000"/>
        </w:rPr>
        <w:t xml:space="preserve">                   460 94 14</w:t>
      </w:r>
    </w:p>
    <w:p w14:paraId="6C9606E6" w14:textId="77777777" w:rsidR="00255FC7" w:rsidRPr="00DF7591" w:rsidRDefault="00255FC7" w:rsidP="00DF7591">
      <w:pPr>
        <w:autoSpaceDE w:val="0"/>
        <w:autoSpaceDN w:val="0"/>
        <w:adjustRightInd w:val="0"/>
        <w:spacing w:before="120" w:after="120"/>
        <w:jc w:val="both"/>
        <w:rPr>
          <w:rFonts w:cstheme="minorHAnsi"/>
          <w:b/>
          <w:color w:val="000000"/>
        </w:rPr>
      </w:pPr>
      <w:r w:rsidRPr="00DF7591">
        <w:rPr>
          <w:rFonts w:cstheme="minorHAnsi"/>
          <w:b/>
          <w:color w:val="000000"/>
        </w:rPr>
        <w:t xml:space="preserve">                   327 16 55</w:t>
      </w:r>
    </w:p>
    <w:p w14:paraId="52939B44" w14:textId="77777777" w:rsidR="00255FC7" w:rsidRPr="00DF7591" w:rsidRDefault="00255FC7" w:rsidP="00DF7591">
      <w:pPr>
        <w:autoSpaceDE w:val="0"/>
        <w:autoSpaceDN w:val="0"/>
        <w:adjustRightInd w:val="0"/>
        <w:spacing w:before="120" w:after="120"/>
        <w:jc w:val="both"/>
        <w:rPr>
          <w:rFonts w:cstheme="minorHAnsi"/>
          <w:color w:val="00B0F0"/>
        </w:rPr>
      </w:pPr>
      <w:r w:rsidRPr="00DF7591">
        <w:rPr>
          <w:rFonts w:cstheme="minorHAnsi"/>
          <w:color w:val="000000"/>
        </w:rPr>
        <w:t xml:space="preserve">Courriels : </w:t>
      </w:r>
      <w:hyperlink r:id="rId17" w:history="1">
        <w:r w:rsidRPr="001E3B05">
          <w:rPr>
            <w:rStyle w:val="Hyperlink"/>
            <w:rFonts w:cstheme="minorHAnsi"/>
          </w:rPr>
          <w:t>evbg.ugp.prpkr@gmail.com</w:t>
        </w:r>
      </w:hyperlink>
    </w:p>
    <w:p w14:paraId="03B86755" w14:textId="77777777" w:rsidR="00255FC7" w:rsidRPr="00DF7591" w:rsidRDefault="00255FC7" w:rsidP="00DF7591">
      <w:pPr>
        <w:autoSpaceDE w:val="0"/>
        <w:autoSpaceDN w:val="0"/>
        <w:adjustRightInd w:val="0"/>
        <w:spacing w:before="120" w:after="120"/>
        <w:jc w:val="both"/>
        <w:rPr>
          <w:rFonts w:cstheme="minorHAnsi"/>
          <w:color w:val="000000"/>
        </w:rPr>
      </w:pPr>
      <w:r w:rsidRPr="00DF7591">
        <w:rPr>
          <w:rFonts w:cstheme="minorHAnsi"/>
          <w:color w:val="00B0F0"/>
        </w:rPr>
        <w:t xml:space="preserve">                  </w:t>
      </w:r>
      <w:hyperlink r:id="rId18" w:history="1">
        <w:r w:rsidRPr="00DF7591">
          <w:rPr>
            <w:rStyle w:val="Hyperlink"/>
            <w:rFonts w:cstheme="minorHAnsi"/>
          </w:rPr>
          <w:t>ss.ugp.prpkr@gmail.com</w:t>
        </w:r>
      </w:hyperlink>
    </w:p>
    <w:p w14:paraId="5460E35F" w14:textId="77777777" w:rsidR="00255FC7" w:rsidRPr="00DF7591" w:rsidRDefault="00255FC7" w:rsidP="00DF7591">
      <w:pPr>
        <w:spacing w:before="120" w:after="120"/>
        <w:jc w:val="both"/>
        <w:rPr>
          <w:rFonts w:cstheme="minorHAnsi"/>
          <w:color w:val="000000"/>
        </w:rPr>
      </w:pPr>
      <w:r w:rsidRPr="00DF7591">
        <w:rPr>
          <w:rFonts w:cstheme="minorHAnsi"/>
          <w:color w:val="000000"/>
        </w:rPr>
        <w:t>BP : 12</w:t>
      </w:r>
    </w:p>
    <w:p w14:paraId="23FF95E5" w14:textId="77777777" w:rsidR="00255FC7" w:rsidRPr="00DF7591" w:rsidRDefault="00255FC7" w:rsidP="00DF7591">
      <w:pPr>
        <w:autoSpaceDE w:val="0"/>
        <w:autoSpaceDN w:val="0"/>
        <w:adjustRightInd w:val="0"/>
        <w:spacing w:before="120" w:after="120"/>
        <w:jc w:val="both"/>
        <w:rPr>
          <w:rFonts w:cstheme="minorHAnsi"/>
          <w:color w:val="000000"/>
        </w:rPr>
      </w:pPr>
      <w:r w:rsidRPr="00DF7591">
        <w:rPr>
          <w:rFonts w:cstheme="minorHAnsi"/>
          <w:color w:val="000000"/>
        </w:rPr>
        <w:t xml:space="preserve">Les PAP seront également informées de l'existence d’une la plate-forme leur permettant de signaler les cas à l'unité centrale de coordination à l'aide de leur téléphone portable. En outre, les PAPs recevront, dans la mesure du possible, les coordonnées des points focaux concernés dans les districts et zones cibles respectives auxquels les cas pourraient être signalés. </w:t>
      </w:r>
    </w:p>
    <w:p w14:paraId="18572214" w14:textId="77777777" w:rsidR="00255FC7" w:rsidRPr="00DF7591" w:rsidRDefault="00255FC7" w:rsidP="00DF7591">
      <w:pPr>
        <w:autoSpaceDE w:val="0"/>
        <w:autoSpaceDN w:val="0"/>
        <w:adjustRightInd w:val="0"/>
        <w:spacing w:before="120" w:after="120"/>
        <w:jc w:val="both"/>
        <w:rPr>
          <w:rFonts w:cstheme="minorHAnsi"/>
          <w:color w:val="000000"/>
        </w:rPr>
      </w:pPr>
      <w:r w:rsidRPr="00DF7591">
        <w:rPr>
          <w:rFonts w:cstheme="minorHAnsi"/>
          <w:color w:val="000000"/>
        </w:rPr>
        <w:lastRenderedPageBreak/>
        <w:t xml:space="preserve">Une fois que le cas a été reçu, quel que soit le canal, il doit être enregistré manuellement dans le registre des cas ou électroniquement sur le tableau de bord du MGP ou le module MIS du programme responsable pour lancer le traitement des cas. </w:t>
      </w:r>
    </w:p>
    <w:p w14:paraId="70EDD2C9" w14:textId="544942CC" w:rsidR="00561BF6" w:rsidRPr="00DF7591" w:rsidRDefault="00561BF6" w:rsidP="00DF7591">
      <w:pPr>
        <w:pStyle w:val="Heading2"/>
        <w:numPr>
          <w:ilvl w:val="1"/>
          <w:numId w:val="23"/>
        </w:numPr>
        <w:spacing w:before="120" w:after="120"/>
        <w:rPr>
          <w:rFonts w:asciiTheme="minorHAnsi" w:hAnsiTheme="minorHAnsi" w:cstheme="minorHAnsi"/>
          <w:sz w:val="22"/>
          <w:szCs w:val="22"/>
        </w:rPr>
      </w:pPr>
      <w:bookmarkStart w:id="72" w:name="_Toc192115101"/>
      <w:bookmarkStart w:id="73" w:name="_Toc192115789"/>
      <w:bookmarkStart w:id="74" w:name="_Toc192114408"/>
      <w:bookmarkStart w:id="75" w:name="_Toc192114493"/>
      <w:bookmarkStart w:id="76" w:name="_Toc192115102"/>
      <w:bookmarkStart w:id="77" w:name="_Toc192115790"/>
      <w:bookmarkStart w:id="78" w:name="_Toc83650232"/>
      <w:bookmarkStart w:id="79" w:name="_Toc192238648"/>
      <w:bookmarkEnd w:id="72"/>
      <w:bookmarkEnd w:id="73"/>
      <w:bookmarkEnd w:id="66"/>
      <w:bookmarkEnd w:id="74"/>
      <w:bookmarkEnd w:id="75"/>
      <w:bookmarkEnd w:id="76"/>
      <w:bookmarkEnd w:id="77"/>
      <w:r w:rsidRPr="00DF7591">
        <w:rPr>
          <w:rFonts w:asciiTheme="minorHAnsi" w:hAnsiTheme="minorHAnsi" w:cstheme="minorHAnsi"/>
          <w:sz w:val="22"/>
          <w:szCs w:val="22"/>
        </w:rPr>
        <w:t>L’accès à l’information</w:t>
      </w:r>
      <w:bookmarkEnd w:id="78"/>
      <w:bookmarkEnd w:id="79"/>
    </w:p>
    <w:p w14:paraId="4B4336DE" w14:textId="59535503" w:rsidR="00561BF6" w:rsidRPr="00DF7591" w:rsidRDefault="00561BF6"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 xml:space="preserve">La réussite d’un MGP dépend en grande partie de sa connaissance par les parties prenantes. A ce titre, toutes les informations portant sur les procédés et procédures du MGP du PIUC seront largement partagées avec les communautés, notamment les procédures à suivre. Ainsi, les procédures du MGP seront communiquées par l’UGP à toutes les parties prenantes, suivant les canaux de communication appropriés notamment dans les zones d’intervention du projet. Différents canaux seront utilisés aux fins de permettre à tous les acteurs et à tous les niveaux de bien les connaître en vue de les utiliser en cas de besoin : </w:t>
      </w:r>
    </w:p>
    <w:p w14:paraId="6C9CBF7B" w14:textId="77777777" w:rsidR="00561BF6" w:rsidRPr="00DF7591" w:rsidRDefault="00561BF6" w:rsidP="00DF7591">
      <w:pPr>
        <w:pStyle w:val="ListParagraph"/>
        <w:numPr>
          <w:ilvl w:val="0"/>
          <w:numId w:val="3"/>
        </w:numPr>
        <w:pBdr>
          <w:top w:val="nil"/>
          <w:left w:val="nil"/>
          <w:bottom w:val="nil"/>
          <w:right w:val="nil"/>
          <w:between w:val="nil"/>
          <w:bar w:val="nil"/>
        </w:pBdr>
        <w:tabs>
          <w:tab w:val="left" w:pos="2208"/>
        </w:tabs>
        <w:spacing w:before="120" w:after="120" w:line="276" w:lineRule="auto"/>
        <w:jc w:val="both"/>
        <w:rPr>
          <w:rFonts w:asciiTheme="minorHAnsi" w:hAnsiTheme="minorHAnsi" w:cstheme="minorHAnsi"/>
          <w:sz w:val="22"/>
          <w:szCs w:val="22"/>
        </w:rPr>
      </w:pPr>
      <w:r w:rsidRPr="00DF7591">
        <w:rPr>
          <w:rFonts w:asciiTheme="minorHAnsi" w:hAnsiTheme="minorHAnsi" w:cstheme="minorHAnsi"/>
          <w:sz w:val="22"/>
          <w:szCs w:val="22"/>
        </w:rPr>
        <w:t>Au niveau central et au niveau régional on utilisera les brochures et des dépliants, des affiches dans les lieux publics et des réunions d’explication comme support de communication. Des informations pertinentes sur le projet pourront être également, publiées sur le site Web du Projet, Page Facebook, Radio communautaire etc…</w:t>
      </w:r>
    </w:p>
    <w:p w14:paraId="546AD3E8" w14:textId="77777777" w:rsidR="00561BF6" w:rsidRPr="00DF7591" w:rsidRDefault="00561BF6" w:rsidP="00DF7591">
      <w:pPr>
        <w:pStyle w:val="ListParagraph"/>
        <w:numPr>
          <w:ilvl w:val="0"/>
          <w:numId w:val="3"/>
        </w:numPr>
        <w:pBdr>
          <w:top w:val="nil"/>
          <w:left w:val="nil"/>
          <w:bottom w:val="nil"/>
          <w:right w:val="nil"/>
          <w:between w:val="nil"/>
          <w:bar w:val="nil"/>
        </w:pBdr>
        <w:tabs>
          <w:tab w:val="left" w:pos="2208"/>
        </w:tabs>
        <w:spacing w:before="120" w:after="120" w:line="276" w:lineRule="auto"/>
        <w:jc w:val="both"/>
        <w:rPr>
          <w:rFonts w:asciiTheme="minorHAnsi" w:hAnsiTheme="minorHAnsi" w:cstheme="minorHAnsi"/>
          <w:sz w:val="22"/>
          <w:szCs w:val="22"/>
        </w:rPr>
      </w:pPr>
      <w:r w:rsidRPr="00DF7591">
        <w:rPr>
          <w:rFonts w:asciiTheme="minorHAnsi" w:hAnsiTheme="minorHAnsi" w:cstheme="minorHAnsi"/>
          <w:sz w:val="22"/>
          <w:szCs w:val="22"/>
        </w:rPr>
        <w:t>Au niveau communal et communautaire, les campagnes d’explications et de sensibilisation, ainsi que des affiches dans la langue nationale seront privilégiées.</w:t>
      </w:r>
    </w:p>
    <w:p w14:paraId="69286907" w14:textId="77777777" w:rsidR="000D57AD" w:rsidRPr="00DF7591" w:rsidRDefault="000D57AD" w:rsidP="00DF7591">
      <w:pPr>
        <w:pStyle w:val="ListParagraph"/>
        <w:pBdr>
          <w:top w:val="nil"/>
          <w:left w:val="nil"/>
          <w:bottom w:val="nil"/>
          <w:right w:val="nil"/>
          <w:between w:val="nil"/>
          <w:bar w:val="nil"/>
        </w:pBdr>
        <w:tabs>
          <w:tab w:val="left" w:pos="2208"/>
        </w:tabs>
        <w:spacing w:before="120" w:after="120" w:line="276" w:lineRule="auto"/>
        <w:jc w:val="both"/>
        <w:rPr>
          <w:rFonts w:asciiTheme="minorHAnsi" w:hAnsiTheme="minorHAnsi" w:cstheme="minorHAnsi"/>
          <w:sz w:val="22"/>
          <w:szCs w:val="22"/>
        </w:rPr>
      </w:pPr>
    </w:p>
    <w:p w14:paraId="2377D9E5" w14:textId="5027323F" w:rsidR="00561BF6" w:rsidRPr="00DF7591" w:rsidRDefault="00561BF6" w:rsidP="00DF7591">
      <w:pPr>
        <w:pStyle w:val="Heading2"/>
        <w:numPr>
          <w:ilvl w:val="1"/>
          <w:numId w:val="23"/>
        </w:numPr>
        <w:spacing w:before="120" w:after="120"/>
        <w:rPr>
          <w:rFonts w:asciiTheme="minorHAnsi" w:hAnsiTheme="minorHAnsi" w:cstheme="minorHAnsi"/>
          <w:sz w:val="22"/>
          <w:szCs w:val="22"/>
        </w:rPr>
      </w:pPr>
      <w:bookmarkStart w:id="80" w:name="_Toc83650233"/>
      <w:bookmarkStart w:id="81" w:name="_Toc192238649"/>
      <w:r w:rsidRPr="00DF7591">
        <w:rPr>
          <w:rFonts w:asciiTheme="minorHAnsi" w:hAnsiTheme="minorHAnsi" w:cstheme="minorHAnsi"/>
          <w:sz w:val="22"/>
          <w:szCs w:val="22"/>
        </w:rPr>
        <w:t>Etapes et processus du MGP</w:t>
      </w:r>
      <w:bookmarkEnd w:id="80"/>
      <w:r w:rsidR="007A11E0" w:rsidRPr="00DF7591">
        <w:rPr>
          <w:rFonts w:asciiTheme="minorHAnsi" w:hAnsiTheme="minorHAnsi" w:cstheme="minorHAnsi"/>
          <w:sz w:val="22"/>
          <w:szCs w:val="22"/>
        </w:rPr>
        <w:t> :</w:t>
      </w:r>
      <w:bookmarkEnd w:id="81"/>
    </w:p>
    <w:p w14:paraId="47EEF64A" w14:textId="77777777" w:rsidR="00561BF6" w:rsidRPr="00DF7591" w:rsidRDefault="00561BF6" w:rsidP="00DF7591">
      <w:pPr>
        <w:shd w:val="clear" w:color="auto" w:fill="FFFFFF"/>
        <w:spacing w:before="120" w:after="120"/>
        <w:jc w:val="both"/>
        <w:textAlignment w:val="baseline"/>
        <w:rPr>
          <w:rFonts w:cstheme="minorHAnsi"/>
          <w:color w:val="000000"/>
        </w:rPr>
      </w:pPr>
      <w:r w:rsidRPr="00DF7591">
        <w:rPr>
          <w:rFonts w:cstheme="minorHAnsi"/>
          <w:color w:val="000000"/>
        </w:rPr>
        <w:t>De manière générique, l‘opérationnalisation du mécanisme de gestion des plaintes se fera à partir des différentes étapes suivantes :</w:t>
      </w:r>
    </w:p>
    <w:p w14:paraId="356B5564" w14:textId="77777777" w:rsidR="00561BF6" w:rsidRPr="00DF7591" w:rsidRDefault="00561BF6" w:rsidP="00DF7591">
      <w:pPr>
        <w:pStyle w:val="ListParagraph"/>
        <w:numPr>
          <w:ilvl w:val="0"/>
          <w:numId w:val="19"/>
        </w:numPr>
        <w:shd w:val="clear" w:color="auto" w:fill="FFFFFF"/>
        <w:spacing w:before="120" w:after="120" w:line="276" w:lineRule="auto"/>
        <w:jc w:val="both"/>
        <w:textAlignment w:val="baseline"/>
        <w:rPr>
          <w:rFonts w:cstheme="minorHAnsi"/>
          <w:color w:val="000000"/>
        </w:rPr>
      </w:pPr>
      <w:r w:rsidRPr="00DF7591">
        <w:rPr>
          <w:rFonts w:asciiTheme="minorHAnsi" w:hAnsiTheme="minorHAnsi" w:cstheme="minorHAnsi"/>
          <w:color w:val="000000"/>
          <w:sz w:val="22"/>
          <w:szCs w:val="22"/>
        </w:rPr>
        <w:t xml:space="preserve">La </w:t>
      </w:r>
      <w:bookmarkStart w:id="82" w:name="_Hlk67039301"/>
      <w:r w:rsidRPr="00DF7591">
        <w:rPr>
          <w:rFonts w:asciiTheme="minorHAnsi" w:hAnsiTheme="minorHAnsi" w:cstheme="minorHAnsi"/>
          <w:color w:val="000000"/>
          <w:sz w:val="22"/>
          <w:szCs w:val="22"/>
        </w:rPr>
        <w:t xml:space="preserve">Déclaration </w:t>
      </w:r>
      <w:bookmarkEnd w:id="82"/>
      <w:r w:rsidRPr="00DF7591">
        <w:rPr>
          <w:rFonts w:asciiTheme="minorHAnsi" w:hAnsiTheme="minorHAnsi" w:cstheme="minorHAnsi"/>
          <w:color w:val="000000"/>
          <w:sz w:val="22"/>
          <w:szCs w:val="22"/>
        </w:rPr>
        <w:t xml:space="preserve">et </w:t>
      </w:r>
      <w:bookmarkStart w:id="83" w:name="_Hlk67039270"/>
      <w:r w:rsidRPr="00DF7591">
        <w:rPr>
          <w:rFonts w:asciiTheme="minorHAnsi" w:hAnsiTheme="minorHAnsi" w:cstheme="minorHAnsi"/>
          <w:color w:val="000000"/>
          <w:sz w:val="22"/>
          <w:szCs w:val="22"/>
        </w:rPr>
        <w:t>l’enregistrement des plaintes</w:t>
      </w:r>
      <w:bookmarkEnd w:id="83"/>
      <w:r w:rsidRPr="00DF7591">
        <w:rPr>
          <w:rFonts w:asciiTheme="minorHAnsi" w:hAnsiTheme="minorHAnsi" w:cstheme="minorHAnsi"/>
          <w:color w:val="000000"/>
          <w:sz w:val="22"/>
          <w:szCs w:val="22"/>
        </w:rPr>
        <w:t> ;</w:t>
      </w:r>
    </w:p>
    <w:p w14:paraId="71B7B55E" w14:textId="77777777" w:rsidR="00561BF6" w:rsidRPr="00DF7591" w:rsidRDefault="00561BF6" w:rsidP="00DF7591">
      <w:pPr>
        <w:pStyle w:val="ListParagraph"/>
        <w:numPr>
          <w:ilvl w:val="0"/>
          <w:numId w:val="19"/>
        </w:numPr>
        <w:shd w:val="clear" w:color="auto" w:fill="FFFFFF"/>
        <w:spacing w:before="120" w:after="120" w:line="276" w:lineRule="auto"/>
        <w:jc w:val="both"/>
        <w:textAlignment w:val="baseline"/>
        <w:rPr>
          <w:rFonts w:cstheme="minorHAnsi"/>
          <w:color w:val="000000"/>
        </w:rPr>
      </w:pPr>
      <w:r w:rsidRPr="00DF7591">
        <w:rPr>
          <w:rFonts w:asciiTheme="minorHAnsi" w:hAnsiTheme="minorHAnsi" w:cstheme="minorHAnsi"/>
          <w:color w:val="000000"/>
          <w:sz w:val="22"/>
          <w:szCs w:val="22"/>
        </w:rPr>
        <w:t>La notification du plaignant par un accusé de réception préparé par les agents facilitateurs communautaires du Projet ;</w:t>
      </w:r>
    </w:p>
    <w:p w14:paraId="2FB5C166" w14:textId="77777777" w:rsidR="00561BF6" w:rsidRPr="00DF7591" w:rsidRDefault="00561BF6" w:rsidP="00DF7591">
      <w:pPr>
        <w:pStyle w:val="ListParagraph"/>
        <w:numPr>
          <w:ilvl w:val="0"/>
          <w:numId w:val="19"/>
        </w:numPr>
        <w:shd w:val="clear" w:color="auto" w:fill="FFFFFF"/>
        <w:spacing w:before="120" w:after="120" w:line="276" w:lineRule="auto"/>
        <w:jc w:val="both"/>
        <w:textAlignment w:val="baseline"/>
        <w:rPr>
          <w:rFonts w:cstheme="minorHAnsi"/>
          <w:color w:val="000000"/>
        </w:rPr>
      </w:pPr>
      <w:r w:rsidRPr="00DF7591">
        <w:rPr>
          <w:rFonts w:asciiTheme="minorHAnsi" w:hAnsiTheme="minorHAnsi" w:cstheme="minorHAnsi"/>
          <w:color w:val="000000"/>
          <w:sz w:val="22"/>
          <w:szCs w:val="22"/>
        </w:rPr>
        <w:t>Le tri et l’évaluation de la pertinence de la plainte, accompagnés d’un retour d’information relatif à la suite à donner à la réclamation ;</w:t>
      </w:r>
    </w:p>
    <w:p w14:paraId="6AC92F68" w14:textId="77777777" w:rsidR="00561BF6" w:rsidRPr="00DF7591" w:rsidRDefault="00561BF6" w:rsidP="00DF7591">
      <w:pPr>
        <w:pStyle w:val="ListParagraph"/>
        <w:numPr>
          <w:ilvl w:val="0"/>
          <w:numId w:val="19"/>
        </w:numPr>
        <w:shd w:val="clear" w:color="auto" w:fill="FFFFFF"/>
        <w:spacing w:before="120" w:after="120" w:line="276" w:lineRule="auto"/>
        <w:jc w:val="both"/>
        <w:textAlignment w:val="baseline"/>
        <w:rPr>
          <w:rFonts w:cstheme="minorHAnsi"/>
          <w:color w:val="000000"/>
        </w:rPr>
      </w:pPr>
      <w:r w:rsidRPr="00DF7591">
        <w:rPr>
          <w:rFonts w:asciiTheme="minorHAnsi" w:hAnsiTheme="minorHAnsi" w:cstheme="minorHAnsi"/>
          <w:color w:val="000000"/>
          <w:sz w:val="22"/>
          <w:szCs w:val="22"/>
        </w:rPr>
        <w:t>La gestion de la réclamation proprement dite, qui inclut une enquête ; une méthodologie impliquant toutes les parties prenantes concernées ; et la résolution de la plainte ;</w:t>
      </w:r>
    </w:p>
    <w:p w14:paraId="432CA251" w14:textId="77777777" w:rsidR="00561BF6" w:rsidRPr="00DF7591" w:rsidRDefault="00561BF6" w:rsidP="00DF7591">
      <w:pPr>
        <w:pStyle w:val="ListParagraph"/>
        <w:numPr>
          <w:ilvl w:val="0"/>
          <w:numId w:val="19"/>
        </w:numPr>
        <w:shd w:val="clear" w:color="auto" w:fill="FFFFFF"/>
        <w:spacing w:before="120" w:after="120" w:line="276" w:lineRule="auto"/>
        <w:jc w:val="both"/>
        <w:textAlignment w:val="baseline"/>
        <w:rPr>
          <w:rFonts w:cstheme="minorHAnsi"/>
          <w:color w:val="000000"/>
        </w:rPr>
      </w:pPr>
      <w:r w:rsidRPr="00DF7591">
        <w:rPr>
          <w:rFonts w:asciiTheme="minorHAnsi" w:hAnsiTheme="minorHAnsi" w:cstheme="minorHAnsi"/>
          <w:color w:val="000000"/>
          <w:sz w:val="22"/>
          <w:szCs w:val="22"/>
        </w:rPr>
        <w:t>La diffusion de l’information sur la décision finale relative à la réclamation.</w:t>
      </w:r>
    </w:p>
    <w:p w14:paraId="29621FDD" w14:textId="77777777" w:rsidR="000D57AD" w:rsidRPr="001E3B05" w:rsidRDefault="000D57AD" w:rsidP="00DF7591">
      <w:pPr>
        <w:spacing w:before="120" w:after="120"/>
        <w:rPr>
          <w:rFonts w:cstheme="minorHAnsi"/>
          <w:b/>
          <w:bCs/>
          <w:u w:val="single"/>
          <w:bdr w:val="none" w:sz="0" w:space="0" w:color="auto" w:frame="1"/>
        </w:rPr>
      </w:pPr>
      <w:bookmarkStart w:id="84" w:name="_Toc83650234"/>
    </w:p>
    <w:p w14:paraId="2BA51C6D" w14:textId="4C878136" w:rsidR="007A11E0" w:rsidRPr="00DF7591" w:rsidRDefault="009D0C64" w:rsidP="00DF7591">
      <w:pPr>
        <w:pStyle w:val="ListParagraph"/>
        <w:numPr>
          <w:ilvl w:val="0"/>
          <w:numId w:val="20"/>
        </w:numPr>
        <w:spacing w:before="120" w:after="120" w:line="276" w:lineRule="auto"/>
        <w:rPr>
          <w:rFonts w:asciiTheme="minorHAnsi" w:hAnsiTheme="minorHAnsi" w:cstheme="minorHAnsi"/>
          <w:b/>
          <w:bCs/>
          <w:sz w:val="22"/>
          <w:szCs w:val="22"/>
          <w:u w:val="single"/>
          <w:bdr w:val="none" w:sz="0" w:space="0" w:color="auto" w:frame="1"/>
        </w:rPr>
      </w:pPr>
      <w:r w:rsidRPr="00DF7591">
        <w:rPr>
          <w:rFonts w:asciiTheme="minorHAnsi" w:hAnsiTheme="minorHAnsi" w:cstheme="minorHAnsi"/>
          <w:b/>
          <w:bCs/>
          <w:sz w:val="22"/>
          <w:szCs w:val="22"/>
          <w:u w:val="single"/>
          <w:bdr w:val="none" w:sz="0" w:space="0" w:color="auto" w:frame="1"/>
        </w:rPr>
        <w:t>E</w:t>
      </w:r>
      <w:r w:rsidR="00561BF6" w:rsidRPr="00DF7591">
        <w:rPr>
          <w:rFonts w:asciiTheme="minorHAnsi" w:hAnsiTheme="minorHAnsi" w:cstheme="minorHAnsi"/>
          <w:b/>
          <w:bCs/>
          <w:sz w:val="22"/>
          <w:szCs w:val="22"/>
          <w:u w:val="single"/>
          <w:bdr w:val="none" w:sz="0" w:space="0" w:color="auto" w:frame="1"/>
        </w:rPr>
        <w:t>nregistrement</w:t>
      </w:r>
      <w:r w:rsidR="0015513D" w:rsidRPr="00DF7591">
        <w:rPr>
          <w:rFonts w:asciiTheme="minorHAnsi" w:hAnsiTheme="minorHAnsi" w:cstheme="minorHAnsi"/>
          <w:b/>
          <w:bCs/>
          <w:sz w:val="22"/>
          <w:szCs w:val="22"/>
          <w:u w:val="single"/>
          <w:bdr w:val="none" w:sz="0" w:space="0" w:color="auto" w:frame="1"/>
        </w:rPr>
        <w:t xml:space="preserve">, </w:t>
      </w:r>
      <w:bookmarkEnd w:id="84"/>
      <w:r w:rsidR="0015513D" w:rsidRPr="00DF7591">
        <w:rPr>
          <w:rFonts w:asciiTheme="minorHAnsi" w:hAnsiTheme="minorHAnsi" w:cstheme="minorHAnsi"/>
          <w:b/>
          <w:bCs/>
          <w:sz w:val="22"/>
          <w:szCs w:val="22"/>
          <w:u w:val="single"/>
          <w:bdr w:val="none" w:sz="0" w:space="0" w:color="auto" w:frame="1"/>
        </w:rPr>
        <w:t xml:space="preserve">accusé de réception, </w:t>
      </w:r>
      <w:r w:rsidR="007A161C" w:rsidRPr="00DF7591">
        <w:rPr>
          <w:rFonts w:asciiTheme="minorHAnsi" w:hAnsiTheme="minorHAnsi" w:cstheme="minorHAnsi"/>
          <w:b/>
          <w:bCs/>
          <w:sz w:val="22"/>
          <w:szCs w:val="22"/>
          <w:u w:val="single"/>
          <w:bdr w:val="none" w:sz="0" w:space="0" w:color="auto" w:frame="1"/>
        </w:rPr>
        <w:t xml:space="preserve">examen d’admissibilité, </w:t>
      </w:r>
      <w:r w:rsidR="0015513D" w:rsidRPr="00DF7591">
        <w:rPr>
          <w:rFonts w:asciiTheme="minorHAnsi" w:hAnsiTheme="minorHAnsi" w:cstheme="minorHAnsi"/>
          <w:b/>
          <w:bCs/>
          <w:sz w:val="22"/>
          <w:szCs w:val="22"/>
          <w:u w:val="single"/>
          <w:bdr w:val="none" w:sz="0" w:space="0" w:color="auto" w:frame="1"/>
        </w:rPr>
        <w:t>tri et évaluation</w:t>
      </w:r>
      <w:r w:rsidR="007A11E0" w:rsidRPr="00DF7591">
        <w:rPr>
          <w:rFonts w:asciiTheme="minorHAnsi" w:hAnsiTheme="minorHAnsi" w:cstheme="minorHAnsi"/>
          <w:b/>
          <w:bCs/>
          <w:sz w:val="22"/>
          <w:szCs w:val="22"/>
          <w:u w:val="single"/>
          <w:bdr w:val="none" w:sz="0" w:space="0" w:color="auto" w:frame="1"/>
        </w:rPr>
        <w:t>:</w:t>
      </w:r>
    </w:p>
    <w:p w14:paraId="29711960" w14:textId="0574DAE6" w:rsidR="0015513D" w:rsidRPr="00DF7591" w:rsidRDefault="00561BF6" w:rsidP="00DF7591">
      <w:pPr>
        <w:shd w:val="clear" w:color="auto" w:fill="FFFFFF"/>
        <w:spacing w:before="120" w:after="120"/>
        <w:jc w:val="both"/>
        <w:textAlignment w:val="baseline"/>
        <w:rPr>
          <w:rFonts w:cstheme="minorHAnsi"/>
          <w:color w:val="000000"/>
        </w:rPr>
      </w:pPr>
      <w:r w:rsidRPr="00DF7591">
        <w:rPr>
          <w:rFonts w:cstheme="minorHAnsi"/>
          <w:color w:val="000000"/>
        </w:rPr>
        <w:t xml:space="preserve">Les facilitateurs communautaires qui seront recrutés ou/ et les points focaux vont s’occuper de la réception et </w:t>
      </w:r>
      <w:r w:rsidR="0015513D" w:rsidRPr="00DF7591">
        <w:rPr>
          <w:rFonts w:cstheme="minorHAnsi"/>
          <w:color w:val="000000"/>
        </w:rPr>
        <w:t>enregistrement</w:t>
      </w:r>
      <w:r w:rsidRPr="00DF7591">
        <w:rPr>
          <w:rFonts w:cstheme="minorHAnsi"/>
          <w:color w:val="000000"/>
        </w:rPr>
        <w:t xml:space="preserve"> des réclamations, ces agents facilitateurs peuvent assister les dépositaires des plaintes.</w:t>
      </w:r>
      <w:r w:rsidR="0015513D" w:rsidRPr="00DF7591">
        <w:rPr>
          <w:rFonts w:cstheme="minorHAnsi"/>
          <w:color w:val="000000"/>
        </w:rPr>
        <w:t xml:space="preserve"> Le plaignant sera notifié tout de suite par un accusé de réception préparé par les agents facilitateurs communautaires ou par voie postale ou courriel dans le délai de 3 jours ouvrables depuis la date de la réception. </w:t>
      </w:r>
    </w:p>
    <w:p w14:paraId="718F50E3" w14:textId="50EB2006" w:rsidR="00561BF6" w:rsidRPr="00DF7591" w:rsidRDefault="00561BF6" w:rsidP="00DF7591">
      <w:pPr>
        <w:shd w:val="clear" w:color="auto" w:fill="FFFFFF"/>
        <w:spacing w:before="120" w:after="120"/>
        <w:jc w:val="both"/>
        <w:textAlignment w:val="baseline"/>
        <w:rPr>
          <w:rFonts w:cstheme="minorHAnsi"/>
        </w:rPr>
      </w:pPr>
      <w:r w:rsidRPr="00DF7591">
        <w:rPr>
          <w:rFonts w:cstheme="minorHAnsi"/>
          <w:color w:val="000000"/>
        </w:rPr>
        <w:lastRenderedPageBreak/>
        <w:t>Le registre des plaintes ou la fiche de plaintes sera renseigné à cet effet en guise d’enregistrement de chaque plainte.</w:t>
      </w:r>
      <w:r w:rsidRPr="00DF7591">
        <w:rPr>
          <w:rFonts w:cstheme="minorHAnsi"/>
        </w:rPr>
        <w:t xml:space="preserve"> </w:t>
      </w:r>
      <w:r w:rsidRPr="00DF7591">
        <w:rPr>
          <w:rFonts w:cstheme="minorHAnsi"/>
          <w:color w:val="000000"/>
        </w:rPr>
        <w:t xml:space="preserve">Les plaintes liées aux EAS/HS devraient être enregistrées sur des fiches / base de données spécifiques à ces plaintes et gardées dans des lieux séparés et sécurisés avec un accès très limité aux individus identifiés. </w:t>
      </w:r>
    </w:p>
    <w:p w14:paraId="221F17E4" w14:textId="77777777" w:rsidR="00561BF6" w:rsidRPr="00DF7591" w:rsidRDefault="00561BF6" w:rsidP="00DF7591">
      <w:pPr>
        <w:shd w:val="clear" w:color="auto" w:fill="FFFFFF"/>
        <w:spacing w:before="120" w:after="120"/>
        <w:jc w:val="both"/>
        <w:textAlignment w:val="baseline"/>
        <w:rPr>
          <w:rFonts w:cstheme="minorHAnsi"/>
          <w:color w:val="000000"/>
        </w:rPr>
      </w:pPr>
      <w:r w:rsidRPr="00DF7591">
        <w:rPr>
          <w:rFonts w:cstheme="minorHAnsi"/>
          <w:color w:val="000000"/>
        </w:rPr>
        <w:t>Ce registre renfermera au minimum les éléments suivants :</w:t>
      </w:r>
    </w:p>
    <w:p w14:paraId="1DE45062" w14:textId="77777777" w:rsidR="00561BF6" w:rsidRPr="00DF7591" w:rsidRDefault="00561BF6" w:rsidP="00DF7591">
      <w:pPr>
        <w:pStyle w:val="ListParagraph"/>
        <w:numPr>
          <w:ilvl w:val="0"/>
          <w:numId w:val="6"/>
        </w:numPr>
        <w:shd w:val="clear" w:color="auto" w:fill="FFFFFF"/>
        <w:spacing w:before="120" w:after="120" w:line="276" w:lineRule="auto"/>
        <w:jc w:val="both"/>
        <w:textAlignment w:val="baseline"/>
        <w:rPr>
          <w:rFonts w:asciiTheme="minorHAnsi" w:hAnsiTheme="minorHAnsi" w:cstheme="minorHAnsi"/>
          <w:color w:val="000000"/>
          <w:sz w:val="22"/>
          <w:szCs w:val="22"/>
        </w:rPr>
      </w:pPr>
      <w:r w:rsidRPr="00DF7591">
        <w:rPr>
          <w:rFonts w:asciiTheme="minorHAnsi" w:hAnsiTheme="minorHAnsi" w:cstheme="minorHAnsi"/>
          <w:color w:val="000000"/>
          <w:sz w:val="22"/>
          <w:szCs w:val="22"/>
        </w:rPr>
        <w:t>Le numéro de référence de la plainte ;</w:t>
      </w:r>
    </w:p>
    <w:p w14:paraId="5AEC8F2D" w14:textId="77777777" w:rsidR="00561BF6" w:rsidRPr="00DF7591" w:rsidRDefault="00561BF6" w:rsidP="00DF7591">
      <w:pPr>
        <w:pStyle w:val="ListParagraph"/>
        <w:numPr>
          <w:ilvl w:val="0"/>
          <w:numId w:val="6"/>
        </w:numPr>
        <w:shd w:val="clear" w:color="auto" w:fill="FFFFFF"/>
        <w:spacing w:before="120" w:after="120" w:line="276" w:lineRule="auto"/>
        <w:jc w:val="both"/>
        <w:textAlignment w:val="baseline"/>
        <w:rPr>
          <w:rFonts w:asciiTheme="minorHAnsi" w:hAnsiTheme="minorHAnsi" w:cstheme="minorHAnsi"/>
          <w:color w:val="000000"/>
          <w:sz w:val="22"/>
          <w:szCs w:val="22"/>
        </w:rPr>
      </w:pPr>
      <w:r w:rsidRPr="00DF7591">
        <w:rPr>
          <w:rFonts w:asciiTheme="minorHAnsi" w:hAnsiTheme="minorHAnsi" w:cstheme="minorHAnsi"/>
          <w:color w:val="000000"/>
          <w:sz w:val="22"/>
          <w:szCs w:val="22"/>
        </w:rPr>
        <w:t xml:space="preserve">La date de dépôt de la plainte ; </w:t>
      </w:r>
    </w:p>
    <w:p w14:paraId="403D8771" w14:textId="77777777" w:rsidR="00561BF6" w:rsidRPr="00DF7591" w:rsidRDefault="00561BF6" w:rsidP="00DF7591">
      <w:pPr>
        <w:pStyle w:val="ListParagraph"/>
        <w:numPr>
          <w:ilvl w:val="0"/>
          <w:numId w:val="6"/>
        </w:numPr>
        <w:shd w:val="clear" w:color="auto" w:fill="FFFFFF"/>
        <w:spacing w:before="120" w:after="120" w:line="276" w:lineRule="auto"/>
        <w:jc w:val="both"/>
        <w:textAlignment w:val="baseline"/>
        <w:rPr>
          <w:rFonts w:asciiTheme="minorHAnsi" w:hAnsiTheme="minorHAnsi" w:cstheme="minorHAnsi"/>
          <w:color w:val="000000"/>
          <w:sz w:val="22"/>
          <w:szCs w:val="22"/>
        </w:rPr>
      </w:pPr>
      <w:r w:rsidRPr="00DF7591">
        <w:rPr>
          <w:rFonts w:asciiTheme="minorHAnsi" w:hAnsiTheme="minorHAnsi" w:cstheme="minorHAnsi"/>
          <w:color w:val="000000"/>
          <w:sz w:val="22"/>
          <w:szCs w:val="22"/>
        </w:rPr>
        <w:t>Les informations sur le plaignant (Prénom, Nom, Sexe, Numéro de téléphone) ;</w:t>
      </w:r>
    </w:p>
    <w:p w14:paraId="1381C894" w14:textId="77777777" w:rsidR="00561BF6" w:rsidRPr="00DF7591" w:rsidRDefault="00561BF6" w:rsidP="00DF7591">
      <w:pPr>
        <w:pStyle w:val="ListParagraph"/>
        <w:numPr>
          <w:ilvl w:val="0"/>
          <w:numId w:val="6"/>
        </w:numPr>
        <w:shd w:val="clear" w:color="auto" w:fill="FFFFFF"/>
        <w:spacing w:before="120" w:after="120" w:line="276" w:lineRule="auto"/>
        <w:jc w:val="both"/>
        <w:textAlignment w:val="baseline"/>
        <w:rPr>
          <w:rFonts w:asciiTheme="minorHAnsi" w:hAnsiTheme="minorHAnsi" w:cstheme="minorHAnsi"/>
          <w:color w:val="000000"/>
          <w:sz w:val="22"/>
          <w:szCs w:val="22"/>
        </w:rPr>
      </w:pPr>
      <w:r w:rsidRPr="00DF7591">
        <w:rPr>
          <w:rFonts w:asciiTheme="minorHAnsi" w:hAnsiTheme="minorHAnsi" w:cstheme="minorHAnsi"/>
          <w:color w:val="000000"/>
          <w:sz w:val="22"/>
          <w:szCs w:val="22"/>
        </w:rPr>
        <w:t>La localité de résidence du plaignant ;</w:t>
      </w:r>
    </w:p>
    <w:p w14:paraId="74F89706" w14:textId="77777777" w:rsidR="00561BF6" w:rsidRPr="00DF7591" w:rsidRDefault="00561BF6" w:rsidP="00DF7591">
      <w:pPr>
        <w:pStyle w:val="ListParagraph"/>
        <w:numPr>
          <w:ilvl w:val="0"/>
          <w:numId w:val="6"/>
        </w:numPr>
        <w:shd w:val="clear" w:color="auto" w:fill="FFFFFF"/>
        <w:spacing w:before="120" w:after="120" w:line="276" w:lineRule="auto"/>
        <w:jc w:val="both"/>
        <w:textAlignment w:val="baseline"/>
        <w:rPr>
          <w:rFonts w:asciiTheme="minorHAnsi" w:hAnsiTheme="minorHAnsi" w:cstheme="minorHAnsi"/>
          <w:color w:val="000000"/>
          <w:sz w:val="22"/>
          <w:szCs w:val="22"/>
        </w:rPr>
      </w:pPr>
      <w:r w:rsidRPr="00DF7591">
        <w:rPr>
          <w:rFonts w:asciiTheme="minorHAnsi" w:hAnsiTheme="minorHAnsi" w:cstheme="minorHAnsi"/>
          <w:color w:val="000000"/>
          <w:sz w:val="22"/>
          <w:szCs w:val="22"/>
        </w:rPr>
        <w:t xml:space="preserve">La personne ou point focal qui a reçu la plainte ; </w:t>
      </w:r>
    </w:p>
    <w:p w14:paraId="7FC6C965" w14:textId="77777777" w:rsidR="00561BF6" w:rsidRPr="00DF7591" w:rsidRDefault="00561BF6" w:rsidP="00DF7591">
      <w:pPr>
        <w:pStyle w:val="ListParagraph"/>
        <w:numPr>
          <w:ilvl w:val="0"/>
          <w:numId w:val="6"/>
        </w:numPr>
        <w:shd w:val="clear" w:color="auto" w:fill="FFFFFF"/>
        <w:spacing w:before="120" w:after="120" w:line="276" w:lineRule="auto"/>
        <w:jc w:val="both"/>
        <w:textAlignment w:val="baseline"/>
        <w:rPr>
          <w:rFonts w:asciiTheme="minorHAnsi" w:hAnsiTheme="minorHAnsi" w:cstheme="minorHAnsi"/>
          <w:color w:val="000000"/>
          <w:sz w:val="22"/>
          <w:szCs w:val="22"/>
        </w:rPr>
      </w:pPr>
      <w:r w:rsidRPr="00DF7591">
        <w:rPr>
          <w:rFonts w:asciiTheme="minorHAnsi" w:hAnsiTheme="minorHAnsi" w:cstheme="minorHAnsi"/>
          <w:color w:val="000000"/>
          <w:sz w:val="22"/>
          <w:szCs w:val="22"/>
        </w:rPr>
        <w:t>La description succincte de la plainte (nature, faits, enjeux) ;</w:t>
      </w:r>
    </w:p>
    <w:p w14:paraId="2F39BEF0" w14:textId="2B6EB74B" w:rsidR="00561BF6" w:rsidRPr="001E3B05" w:rsidRDefault="007A161C" w:rsidP="00DF7591">
      <w:pPr>
        <w:pBdr>
          <w:top w:val="nil"/>
          <w:left w:val="nil"/>
          <w:bottom w:val="nil"/>
          <w:right w:val="nil"/>
          <w:between w:val="nil"/>
          <w:bar w:val="nil"/>
        </w:pBdr>
        <w:tabs>
          <w:tab w:val="left" w:pos="2208"/>
        </w:tabs>
        <w:spacing w:before="120" w:after="120"/>
        <w:jc w:val="both"/>
        <w:rPr>
          <w:rFonts w:cstheme="minorHAnsi"/>
        </w:rPr>
      </w:pPr>
      <w:r w:rsidRPr="001E3B05">
        <w:rPr>
          <w:rFonts w:cstheme="minorHAnsi"/>
        </w:rPr>
        <w:t xml:space="preserve">La plainte fera dès lors objet d’un processus de triage afin de vérifier son lien avec le projet. En cas positif, elle sera alors considerée comme admissible et trier selon </w:t>
      </w:r>
      <w:r w:rsidR="00561BF6" w:rsidRPr="00DF7591">
        <w:rPr>
          <w:rFonts w:cstheme="minorHAnsi"/>
          <w:color w:val="000000"/>
        </w:rPr>
        <w:t xml:space="preserve">l'une des catégories suivantes (liste indicative et non exhaustive) : </w:t>
      </w:r>
    </w:p>
    <w:p w14:paraId="478B5EBD" w14:textId="77777777" w:rsidR="00504F50" w:rsidRPr="00DF7591" w:rsidRDefault="00504F50" w:rsidP="00DF7591">
      <w:pPr>
        <w:pStyle w:val="ListParagraph"/>
        <w:numPr>
          <w:ilvl w:val="1"/>
          <w:numId w:val="6"/>
        </w:numPr>
        <w:shd w:val="clear" w:color="auto" w:fill="FFFFFF"/>
        <w:spacing w:before="120" w:after="120" w:line="276" w:lineRule="auto"/>
        <w:jc w:val="both"/>
        <w:textAlignment w:val="baseline"/>
        <w:rPr>
          <w:rFonts w:asciiTheme="minorHAnsi" w:hAnsiTheme="minorHAnsi" w:cstheme="minorHAnsi"/>
          <w:color w:val="000000"/>
          <w:sz w:val="22"/>
          <w:szCs w:val="22"/>
        </w:rPr>
      </w:pPr>
      <w:r w:rsidRPr="00DF7591">
        <w:rPr>
          <w:rFonts w:asciiTheme="minorHAnsi" w:hAnsiTheme="minorHAnsi" w:cstheme="minorHAnsi"/>
          <w:color w:val="000000"/>
          <w:sz w:val="22"/>
          <w:szCs w:val="22"/>
        </w:rPr>
        <w:t>Doléance : Expression d’une insatisfaction par rapport à la qualité et non-conformité des services fournis par le Projet et son personnel, l'effet ou impact des activités du Projet par rapport à l’environnement socio-économique des bénéficiaires, ou le non-respect des droits humains.</w:t>
      </w:r>
    </w:p>
    <w:p w14:paraId="48BE6070" w14:textId="77777777" w:rsidR="00504F50" w:rsidRPr="00DF7591" w:rsidRDefault="00504F50" w:rsidP="00DF7591">
      <w:pPr>
        <w:pStyle w:val="ListParagraph"/>
        <w:numPr>
          <w:ilvl w:val="1"/>
          <w:numId w:val="6"/>
        </w:numPr>
        <w:shd w:val="clear" w:color="auto" w:fill="FFFFFF"/>
        <w:spacing w:before="120" w:after="120" w:line="276" w:lineRule="auto"/>
        <w:jc w:val="both"/>
        <w:textAlignment w:val="baseline"/>
        <w:rPr>
          <w:rFonts w:asciiTheme="minorHAnsi" w:hAnsiTheme="minorHAnsi" w:cstheme="minorHAnsi"/>
          <w:color w:val="000000"/>
          <w:sz w:val="22"/>
          <w:szCs w:val="22"/>
        </w:rPr>
      </w:pPr>
      <w:r w:rsidRPr="00DF7591">
        <w:rPr>
          <w:rFonts w:asciiTheme="minorHAnsi" w:hAnsiTheme="minorHAnsi" w:cstheme="minorHAnsi"/>
          <w:color w:val="000000"/>
          <w:sz w:val="22"/>
          <w:szCs w:val="22"/>
        </w:rPr>
        <w:t>Réclamation : Réalisation sur terrain non conforme aux déclarations et informations décrites dans les rapports, tel que le non-respect des règles et procédures, des dispositifs de passation de marché, ou des normes environnementales et sociales.</w:t>
      </w:r>
    </w:p>
    <w:p w14:paraId="4A86721E" w14:textId="77777777" w:rsidR="00504F50" w:rsidRPr="00DF7591" w:rsidRDefault="00504F50" w:rsidP="00DF7591">
      <w:pPr>
        <w:pStyle w:val="ListParagraph"/>
        <w:numPr>
          <w:ilvl w:val="1"/>
          <w:numId w:val="6"/>
        </w:numPr>
        <w:shd w:val="clear" w:color="auto" w:fill="FFFFFF"/>
        <w:spacing w:before="120" w:after="120" w:line="276" w:lineRule="auto"/>
        <w:jc w:val="both"/>
        <w:textAlignment w:val="baseline"/>
        <w:rPr>
          <w:rFonts w:asciiTheme="minorHAnsi" w:hAnsiTheme="minorHAnsi" w:cstheme="minorHAnsi"/>
          <w:color w:val="000000"/>
          <w:sz w:val="22"/>
          <w:szCs w:val="22"/>
        </w:rPr>
      </w:pPr>
      <w:r w:rsidRPr="00DF7591">
        <w:rPr>
          <w:rFonts w:asciiTheme="minorHAnsi" w:hAnsiTheme="minorHAnsi" w:cstheme="minorHAnsi"/>
          <w:color w:val="000000"/>
          <w:sz w:val="22"/>
          <w:szCs w:val="22"/>
        </w:rPr>
        <w:t>Dénonciation : Signalement de fausses informations.</w:t>
      </w:r>
    </w:p>
    <w:p w14:paraId="22D4C30A" w14:textId="77777777" w:rsidR="00504F50" w:rsidRPr="00DF7591" w:rsidRDefault="00504F50" w:rsidP="00DF7591">
      <w:pPr>
        <w:pStyle w:val="ListParagraph"/>
        <w:numPr>
          <w:ilvl w:val="1"/>
          <w:numId w:val="6"/>
        </w:numPr>
        <w:shd w:val="clear" w:color="auto" w:fill="FFFFFF"/>
        <w:spacing w:before="120" w:after="120" w:line="276" w:lineRule="auto"/>
        <w:jc w:val="both"/>
        <w:textAlignment w:val="baseline"/>
        <w:rPr>
          <w:rFonts w:asciiTheme="minorHAnsi" w:hAnsiTheme="minorHAnsi" w:cstheme="minorHAnsi"/>
          <w:color w:val="000000"/>
          <w:sz w:val="22"/>
          <w:szCs w:val="22"/>
        </w:rPr>
      </w:pPr>
      <w:r w:rsidRPr="00DF7591">
        <w:rPr>
          <w:rFonts w:asciiTheme="minorHAnsi" w:hAnsiTheme="minorHAnsi" w:cstheme="minorHAnsi"/>
          <w:color w:val="000000"/>
          <w:sz w:val="22"/>
          <w:szCs w:val="22"/>
        </w:rPr>
        <w:t>Abus/Code de conduite immorale : Abus de pouvoir et d’autorité, violence basée sur le genre (VBG), exploitation et abus sexuel (EAS), harcèlement sexuel (HS), représailles à l’encontre des travailleurs, corruption, extorsion de fonds.</w:t>
      </w:r>
    </w:p>
    <w:p w14:paraId="51979999" w14:textId="2EE90B6C" w:rsidR="0015513D" w:rsidRPr="00DF7591" w:rsidRDefault="00504F50" w:rsidP="00DF7591">
      <w:pPr>
        <w:pStyle w:val="ListParagraph"/>
        <w:numPr>
          <w:ilvl w:val="1"/>
          <w:numId w:val="6"/>
        </w:numPr>
        <w:shd w:val="clear" w:color="auto" w:fill="FFFFFF"/>
        <w:spacing w:before="120" w:after="120" w:line="276" w:lineRule="auto"/>
        <w:jc w:val="both"/>
        <w:textAlignment w:val="baseline"/>
        <w:rPr>
          <w:rFonts w:asciiTheme="minorHAnsi" w:hAnsiTheme="minorHAnsi" w:cstheme="minorHAnsi"/>
          <w:color w:val="000000"/>
          <w:sz w:val="22"/>
          <w:szCs w:val="22"/>
        </w:rPr>
      </w:pPr>
      <w:r w:rsidRPr="00DF7591">
        <w:rPr>
          <w:rFonts w:asciiTheme="minorHAnsi" w:hAnsiTheme="minorHAnsi" w:cstheme="minorHAnsi"/>
          <w:color w:val="000000"/>
          <w:sz w:val="22"/>
          <w:szCs w:val="22"/>
        </w:rPr>
        <w:t>Contrat des travailleurs : Non-respect des dispositifs des contrats de travail, entrave à l’application du Plan de Gestion de la Main-d'œuvre (PGMO)</w:t>
      </w:r>
    </w:p>
    <w:p w14:paraId="7067BADF" w14:textId="476FAAA0" w:rsidR="009B628B" w:rsidRPr="00DF7591" w:rsidRDefault="009B628B" w:rsidP="00DF7591">
      <w:pPr>
        <w:pStyle w:val="ListParagraph"/>
        <w:numPr>
          <w:ilvl w:val="0"/>
          <w:numId w:val="20"/>
        </w:numPr>
        <w:spacing w:before="120" w:after="120" w:line="276" w:lineRule="auto"/>
        <w:rPr>
          <w:rFonts w:asciiTheme="minorHAnsi" w:hAnsiTheme="minorHAnsi" w:cstheme="minorHAnsi"/>
          <w:b/>
          <w:bCs/>
          <w:sz w:val="22"/>
          <w:szCs w:val="22"/>
          <w:u w:val="single"/>
        </w:rPr>
      </w:pPr>
      <w:r w:rsidRPr="00DF7591">
        <w:rPr>
          <w:rFonts w:asciiTheme="minorHAnsi" w:hAnsiTheme="minorHAnsi" w:cstheme="minorHAnsi"/>
          <w:b/>
          <w:bCs/>
          <w:sz w:val="22"/>
          <w:szCs w:val="22"/>
          <w:u w:val="single"/>
          <w:bdr w:val="none" w:sz="0" w:space="0" w:color="auto" w:frame="1"/>
        </w:rPr>
        <w:t>Enquête</w:t>
      </w:r>
    </w:p>
    <w:p w14:paraId="5679023C" w14:textId="77777777" w:rsidR="009B628B" w:rsidRPr="00DF7591" w:rsidRDefault="009B628B"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 xml:space="preserve">Pour les plaintes « générales » la vérification et l’investigation consistent à recueillir des informations sur la plainte afin de déterminer sa validité et d’éclaircir les circonstances entourant la plainte soulevée. Ce processus pourrait nécessiter des visites sur place, des examens de documents, une réunion avec le plaignant (s’il est connu et disposé à s’engager), ainsi que des réunions avec des personnes et/ou des entités qui peuvent aider à résoudre le problème. L’issue de cette étape consiste à répondre au grief, à fournir une suite à donner ou à renvoyer la plainte à un autre niveau pour d’autres actions éventuelles. </w:t>
      </w:r>
    </w:p>
    <w:p w14:paraId="7B579022" w14:textId="77777777" w:rsidR="009B628B" w:rsidRPr="00DF7591" w:rsidRDefault="009B628B"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Selon la gravité et l’ampleur d’une plainte reçue, le comité Local de gestion de plainte de première instance (CLGPP1) discute avec le plaignant et l’Agent Local Communautaire de la teneur de son grief et des mesures appropriées préconisées. Il peut ainsi décider de renvoyer en deuxième instance en cas d’échec, après analyse et recherche de résolutions, ou dans le cas où les prérogatives les dépassent. Les mesures prises en cas d’issue favorable seront notifiées dans la fiche de synthèse des griefs.</w:t>
      </w:r>
    </w:p>
    <w:p w14:paraId="21081A07" w14:textId="1C56BF0A" w:rsidR="009B628B" w:rsidRPr="00DF7591" w:rsidRDefault="007A161C" w:rsidP="00DF7591">
      <w:pPr>
        <w:pStyle w:val="ListParagraph"/>
        <w:numPr>
          <w:ilvl w:val="0"/>
          <w:numId w:val="20"/>
        </w:numPr>
        <w:pBdr>
          <w:top w:val="nil"/>
          <w:left w:val="nil"/>
          <w:bottom w:val="nil"/>
          <w:right w:val="nil"/>
          <w:between w:val="nil"/>
          <w:bar w:val="nil"/>
        </w:pBdr>
        <w:tabs>
          <w:tab w:val="left" w:pos="2208"/>
        </w:tabs>
        <w:spacing w:before="120" w:after="120" w:line="276" w:lineRule="auto"/>
        <w:jc w:val="both"/>
        <w:rPr>
          <w:rFonts w:asciiTheme="minorHAnsi" w:hAnsiTheme="minorHAnsi" w:cstheme="minorHAnsi"/>
          <w:b/>
          <w:bCs/>
          <w:sz w:val="22"/>
          <w:szCs w:val="22"/>
          <w:u w:val="single"/>
        </w:rPr>
      </w:pPr>
      <w:r w:rsidRPr="00DF7591">
        <w:rPr>
          <w:rFonts w:asciiTheme="minorHAnsi" w:hAnsiTheme="minorHAnsi" w:cstheme="minorHAnsi"/>
          <w:b/>
          <w:bCs/>
          <w:sz w:val="22"/>
          <w:szCs w:val="22"/>
          <w:u w:val="single"/>
        </w:rPr>
        <w:lastRenderedPageBreak/>
        <w:t>Retour d’information</w:t>
      </w:r>
    </w:p>
    <w:p w14:paraId="1DD0BE70" w14:textId="77777777" w:rsidR="007A161C" w:rsidRPr="00DF7591" w:rsidRDefault="007A161C" w:rsidP="00DF7591">
      <w:pPr>
        <w:pBdr>
          <w:top w:val="nil"/>
          <w:left w:val="nil"/>
          <w:bottom w:val="nil"/>
          <w:right w:val="nil"/>
          <w:between w:val="nil"/>
          <w:bar w:val="nil"/>
        </w:pBdr>
        <w:tabs>
          <w:tab w:val="left" w:pos="2208"/>
        </w:tabs>
        <w:spacing w:before="120" w:after="120"/>
        <w:jc w:val="both"/>
        <w:rPr>
          <w:rFonts w:cstheme="minorHAnsi"/>
        </w:rPr>
      </w:pPr>
    </w:p>
    <w:p w14:paraId="1ADD5E82" w14:textId="1396DE09" w:rsidR="007A161C" w:rsidRPr="00DF7591" w:rsidRDefault="007A161C"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 xml:space="preserve">A la suite du processus d’examen, le résultat y relatif sera communiqué au/à la plaignant (e) pour atténuer le climat entre les deux parties, à savoir, le projet d’une part, et de l’autre le/la plaignant(e). Une plainte formelle exige une réponse rapide de la part du projet. Il est judicieux de communiquer clairement au/à la plaignant(e) les constats découlant du processus d’examen, et de tenir la personne informée des mesures qui seront prises à la suite de ce qui a été décidé. </w:t>
      </w:r>
    </w:p>
    <w:p w14:paraId="397F5215" w14:textId="77777777" w:rsidR="007A161C" w:rsidRPr="00DF7591" w:rsidRDefault="007A161C" w:rsidP="00DF7591">
      <w:pPr>
        <w:pBdr>
          <w:top w:val="nil"/>
          <w:left w:val="nil"/>
          <w:bottom w:val="nil"/>
          <w:right w:val="nil"/>
          <w:between w:val="nil"/>
          <w:bar w:val="nil"/>
        </w:pBdr>
        <w:tabs>
          <w:tab w:val="left" w:pos="2208"/>
        </w:tabs>
        <w:spacing w:before="120" w:after="120"/>
        <w:jc w:val="both"/>
        <w:rPr>
          <w:rFonts w:cstheme="minorHAnsi"/>
          <w:color w:val="000000" w:themeColor="text1"/>
        </w:rPr>
      </w:pPr>
      <w:r w:rsidRPr="00DF7591">
        <w:rPr>
          <w:rFonts w:cstheme="minorHAnsi"/>
          <w:color w:val="000000" w:themeColor="text1"/>
        </w:rPr>
        <w:t xml:space="preserve">En ce qui concerne les cas de VBG/EAS/HS, une fois que la vérification sera conclue, le/la plaignant (e) devrait être informé(e) de l’issue de la vérification (normalement, à travers le prestataire de services), y compris pour prendre le temps de mettre en place un plan de sécurité, si nécessaire. Seulement après avoir informé le/la plaignant(e), l’auteur sera notifié aussi par le représentant approprié au sein du gestionnaire ou de l’entreprise. Le prestataire de services de VBG devrait également demeurer disponible au/à la survivant(e) pour répondre aux questions en cas de besoin. </w:t>
      </w:r>
    </w:p>
    <w:p w14:paraId="647CB396" w14:textId="77777777" w:rsidR="007A161C" w:rsidRPr="00DF7591" w:rsidRDefault="007A161C"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 xml:space="preserve">Il serait également indispensable d’informer la communauté en général des mesures qui seront prises au cas où celle-ci a également été touchée. Les réponses réservées aux plaignants.es peuvent se faire par écrit, par téléphone ou verbalement, selon ce qui aura été arrêté avec la personne plaignante et devront être documentées. Pour des plaintes anonymes, </w:t>
      </w:r>
      <w:r w:rsidRPr="00DF7591">
        <w:rPr>
          <w:rFonts w:cstheme="minorHAnsi"/>
          <w:color w:val="000000" w:themeColor="text1"/>
        </w:rPr>
        <w:t>non-liées aux VBG,</w:t>
      </w:r>
      <w:r w:rsidRPr="00DF7591">
        <w:rPr>
          <w:rFonts w:cstheme="minorHAnsi"/>
          <w:color w:val="ED7D31" w:themeColor="accent2"/>
        </w:rPr>
        <w:t xml:space="preserve"> </w:t>
      </w:r>
      <w:r w:rsidRPr="00DF7591">
        <w:rPr>
          <w:rFonts w:cstheme="minorHAnsi"/>
        </w:rPr>
        <w:t xml:space="preserve">la radio communautaire pourra être un moyen par lequel la réponse sera donnée, mais également on pourra entreprendre d’inviter le/la plaignant (e) au CLGP, afin de lui communiquer les actions menées, en dehors des cas de VBG/EAS/HS. </w:t>
      </w:r>
    </w:p>
    <w:p w14:paraId="1F027808" w14:textId="77777777" w:rsidR="007A161C" w:rsidRPr="00DF7591" w:rsidRDefault="007A161C"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 xml:space="preserve">La réponse est censée être retranscrite dans la fiche de plainte, dûment remplie par les deux parties. Le/la plaignant(e) a, de son côté, deux (2) jours pour réagir à la réponse lui réservée du CLGP, ou la structure au sein du MGP dans les cas liés aux VBG/EAS/HS. </w:t>
      </w:r>
    </w:p>
    <w:p w14:paraId="25A1BA9C" w14:textId="1BD3E342" w:rsidR="007A161C" w:rsidRPr="001E3B05" w:rsidRDefault="007A161C"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 xml:space="preserve">Il sied de signaler que la réponse à une plainte peut être négative, ou la réclamation jugée non fondée. Elle peut être positive et accompagnée d’un dédommagement ou indemnisation ; il peut, par exemple, être convenu d’ajouter à la liste de bénéficiaires quelqu’un qui n’y figurait pas auparavant. Si la réponse n’est pas acceptée, la personne plaignante, ou son équipe, peut faire appel de la décision. </w:t>
      </w:r>
    </w:p>
    <w:p w14:paraId="2997D505" w14:textId="1625A5AE" w:rsidR="00561BF6" w:rsidRPr="00DF7591" w:rsidRDefault="00561BF6" w:rsidP="00DF7591">
      <w:pPr>
        <w:pStyle w:val="ListParagraph"/>
        <w:numPr>
          <w:ilvl w:val="0"/>
          <w:numId w:val="20"/>
        </w:numPr>
        <w:spacing w:before="120" w:after="120" w:line="276" w:lineRule="auto"/>
        <w:rPr>
          <w:rFonts w:asciiTheme="minorHAnsi" w:hAnsiTheme="minorHAnsi" w:cstheme="minorHAnsi"/>
          <w:b/>
          <w:bCs/>
          <w:sz w:val="22"/>
          <w:szCs w:val="22"/>
          <w:u w:val="single"/>
        </w:rPr>
      </w:pPr>
      <w:r w:rsidRPr="00DF7591">
        <w:rPr>
          <w:rFonts w:asciiTheme="minorHAnsi" w:hAnsiTheme="minorHAnsi" w:cstheme="minorHAnsi"/>
          <w:b/>
          <w:bCs/>
          <w:sz w:val="22"/>
          <w:szCs w:val="22"/>
          <w:u w:val="single"/>
        </w:rPr>
        <w:t xml:space="preserve"> </w:t>
      </w:r>
      <w:bookmarkStart w:id="85" w:name="_Toc83650239"/>
      <w:r w:rsidRPr="00DF7591">
        <w:rPr>
          <w:rFonts w:asciiTheme="minorHAnsi" w:hAnsiTheme="minorHAnsi" w:cstheme="minorHAnsi"/>
          <w:b/>
          <w:bCs/>
          <w:sz w:val="22"/>
          <w:szCs w:val="22"/>
          <w:u w:val="single"/>
        </w:rPr>
        <w:t>Procédure d’appel</w:t>
      </w:r>
      <w:bookmarkEnd w:id="85"/>
      <w:r w:rsidRPr="00DF7591">
        <w:rPr>
          <w:rFonts w:asciiTheme="minorHAnsi" w:hAnsiTheme="minorHAnsi" w:cstheme="minorHAnsi"/>
          <w:b/>
          <w:bCs/>
          <w:sz w:val="22"/>
          <w:szCs w:val="22"/>
          <w:u w:val="single"/>
        </w:rPr>
        <w:t xml:space="preserve"> </w:t>
      </w:r>
    </w:p>
    <w:p w14:paraId="4EAFD853" w14:textId="716B83FC" w:rsidR="00561BF6" w:rsidRPr="00DF7591" w:rsidRDefault="00561BF6"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 xml:space="preserve">Si la réponse n’est pas acceptée et que les parties concernées (le projet et le/la plaignant(e)) ne peuvent parvenir à une solution à l’amiable (en dehors des cas de VBG/EAS/HS), le/la plaignant(e) peut décider de faire appel de la réponse. La procédure d’appel permet de réexaminer l’enquête ou la vérification déjà effectuée, et de déterminer s’il est possible de maintenir la précédente décision ou d’en prendre une nouvelle sur la base des constats découlant dudit réexamen. </w:t>
      </w:r>
    </w:p>
    <w:p w14:paraId="4B0AC2E4" w14:textId="77777777" w:rsidR="00561BF6" w:rsidRPr="00DF7591" w:rsidRDefault="00561BF6"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b/>
          <w:bCs/>
        </w:rPr>
        <w:t>Au cas où la plainte est traitée par le CLGP et qu’aucune suite favorable n’a été donnée, le/la plaignant (e) pourra remonter le problème aux autres niveaux car un arrangement à l’amiable avec le CLGP n’a pas eu lieu.</w:t>
      </w:r>
      <w:r w:rsidRPr="00DF7591">
        <w:rPr>
          <w:rFonts w:cstheme="minorHAnsi"/>
        </w:rPr>
        <w:t xml:space="preserve"> </w:t>
      </w:r>
    </w:p>
    <w:p w14:paraId="447AB5AE" w14:textId="77777777" w:rsidR="00561BF6" w:rsidRPr="00DF7591" w:rsidRDefault="00561BF6" w:rsidP="00DF7591">
      <w:pPr>
        <w:pStyle w:val="ListParagraph"/>
        <w:numPr>
          <w:ilvl w:val="0"/>
          <w:numId w:val="20"/>
        </w:numPr>
        <w:spacing w:before="120" w:after="120" w:line="276" w:lineRule="auto"/>
        <w:rPr>
          <w:rFonts w:asciiTheme="minorHAnsi" w:hAnsiTheme="minorHAnsi" w:cstheme="minorHAnsi"/>
          <w:b/>
          <w:bCs/>
          <w:sz w:val="22"/>
          <w:szCs w:val="22"/>
          <w:u w:val="single"/>
        </w:rPr>
      </w:pPr>
      <w:bookmarkStart w:id="86" w:name="_Toc83650241"/>
      <w:r w:rsidRPr="00DF7591">
        <w:rPr>
          <w:rFonts w:asciiTheme="minorHAnsi" w:hAnsiTheme="minorHAnsi" w:cstheme="minorHAnsi"/>
          <w:b/>
          <w:bCs/>
          <w:sz w:val="22"/>
          <w:szCs w:val="22"/>
          <w:u w:val="single"/>
        </w:rPr>
        <w:t>Clôture et Archivage</w:t>
      </w:r>
      <w:bookmarkEnd w:id="86"/>
      <w:r w:rsidRPr="00DF7591">
        <w:rPr>
          <w:rFonts w:asciiTheme="minorHAnsi" w:hAnsiTheme="minorHAnsi" w:cstheme="minorHAnsi"/>
          <w:b/>
          <w:bCs/>
          <w:sz w:val="22"/>
          <w:szCs w:val="22"/>
          <w:u w:val="single"/>
        </w:rPr>
        <w:t xml:space="preserve"> </w:t>
      </w:r>
    </w:p>
    <w:p w14:paraId="3298BD43" w14:textId="77777777" w:rsidR="00561BF6" w:rsidRPr="00DF7591" w:rsidRDefault="00561BF6"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lastRenderedPageBreak/>
        <w:t>Cette étape consiste à élaborer les fiches de synthèse des griefs, et à informer les dépositaires et les concernés. S’agissant des plaignants, les responsables du MGP leur feront un retour d’information continu de l’avancement et des détails de traitement.</w:t>
      </w:r>
    </w:p>
    <w:p w14:paraId="56BDC5E2" w14:textId="77777777" w:rsidR="00561BF6" w:rsidRPr="00DF7591" w:rsidRDefault="00561BF6"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 xml:space="preserve">Au-delà de la base de données sur les plaintes, l’UGP du PRPKR mettra en place un système d’archivage physique et électronique pour le classement des plaintes en rapport avec les points focaux désignés au titre de la réception, de l’enregistrement et du suivi. </w:t>
      </w:r>
    </w:p>
    <w:p w14:paraId="40134673" w14:textId="05ED0E77" w:rsidR="007A11E0" w:rsidRPr="00DF7591" w:rsidRDefault="00561BF6" w:rsidP="00DF7591">
      <w:pPr>
        <w:pBdr>
          <w:top w:val="nil"/>
          <w:left w:val="nil"/>
          <w:bottom w:val="nil"/>
          <w:right w:val="nil"/>
          <w:between w:val="nil"/>
          <w:bar w:val="nil"/>
        </w:pBdr>
        <w:tabs>
          <w:tab w:val="left" w:pos="2208"/>
        </w:tabs>
        <w:spacing w:before="120" w:after="120"/>
        <w:jc w:val="both"/>
        <w:rPr>
          <w:rFonts w:cstheme="minorHAnsi"/>
        </w:rPr>
      </w:pPr>
      <w:bookmarkStart w:id="87" w:name="_Hlk75519660"/>
      <w:r w:rsidRPr="00DF7591">
        <w:rPr>
          <w:rFonts w:cstheme="minorHAnsi"/>
        </w:rPr>
        <w:t>L’administrateur des plaintes (Expert Social de l’UGP ou Expert VBG) sera responsable de l’archivage des dossiers des plaintes (formulaire de plainte, accusé de réception, rapports d’enquête, accord de règlement de plainte, plaintes non résolues, etc.).</w:t>
      </w:r>
      <w:bookmarkEnd w:id="87"/>
    </w:p>
    <w:p w14:paraId="3B17D785" w14:textId="1D76CE86" w:rsidR="00AF517B" w:rsidRPr="00DF7591" w:rsidRDefault="00AF517B" w:rsidP="00DF7591">
      <w:pPr>
        <w:spacing w:before="120" w:after="120"/>
        <w:rPr>
          <w:rFonts w:cstheme="minorHAnsi"/>
        </w:rPr>
      </w:pPr>
      <w:r w:rsidRPr="00DF7591">
        <w:rPr>
          <w:rFonts w:cstheme="minorHAnsi"/>
        </w:rPr>
        <w:t xml:space="preserve">Toutefois, il </w:t>
      </w:r>
      <w:r w:rsidR="007A11E0" w:rsidRPr="00DF7591">
        <w:rPr>
          <w:rFonts w:cstheme="minorHAnsi"/>
        </w:rPr>
        <w:t>convient</w:t>
      </w:r>
      <w:r w:rsidR="00561BF6" w:rsidRPr="00DF7591">
        <w:rPr>
          <w:rFonts w:cstheme="minorHAnsi"/>
        </w:rPr>
        <w:t xml:space="preserve"> ici</w:t>
      </w:r>
      <w:r w:rsidRPr="00DF7591">
        <w:rPr>
          <w:rFonts w:cstheme="minorHAnsi"/>
        </w:rPr>
        <w:t xml:space="preserve"> de </w:t>
      </w:r>
      <w:r w:rsidR="00561BF6" w:rsidRPr="00DF7591">
        <w:rPr>
          <w:rFonts w:cstheme="minorHAnsi"/>
        </w:rPr>
        <w:t>rappeler que</w:t>
      </w:r>
      <w:r w:rsidRPr="00DF7591">
        <w:rPr>
          <w:rFonts w:cstheme="minorHAnsi"/>
        </w:rPr>
        <w:t xml:space="preserve"> nous sommes dans un projet d’urgence,</w:t>
      </w:r>
      <w:r w:rsidR="00561BF6" w:rsidRPr="00DF7591">
        <w:rPr>
          <w:rFonts w:cstheme="minorHAnsi"/>
        </w:rPr>
        <w:t xml:space="preserve"> en ce sens, </w:t>
      </w:r>
      <w:r w:rsidR="007A11E0" w:rsidRPr="00DF7591">
        <w:rPr>
          <w:rFonts w:cstheme="minorHAnsi"/>
        </w:rPr>
        <w:t>toutes les plaintes</w:t>
      </w:r>
      <w:r w:rsidRPr="00DF7591">
        <w:rPr>
          <w:rFonts w:cstheme="minorHAnsi"/>
        </w:rPr>
        <w:t xml:space="preserve"> </w:t>
      </w:r>
      <w:r w:rsidR="00561BF6" w:rsidRPr="00DF7591">
        <w:rPr>
          <w:rFonts w:cstheme="minorHAnsi"/>
        </w:rPr>
        <w:t>doivent être</w:t>
      </w:r>
      <w:r w:rsidRPr="00DF7591">
        <w:rPr>
          <w:rFonts w:cstheme="minorHAnsi"/>
        </w:rPr>
        <w:t xml:space="preserve"> traité</w:t>
      </w:r>
      <w:r w:rsidR="00561BF6" w:rsidRPr="00DF7591">
        <w:rPr>
          <w:rFonts w:cstheme="minorHAnsi"/>
        </w:rPr>
        <w:t>e</w:t>
      </w:r>
      <w:r w:rsidRPr="00DF7591">
        <w:rPr>
          <w:rFonts w:cstheme="minorHAnsi"/>
        </w:rPr>
        <w:t>s de manière urgent</w:t>
      </w:r>
      <w:r w:rsidR="00561BF6" w:rsidRPr="00DF7591">
        <w:rPr>
          <w:rFonts w:cstheme="minorHAnsi"/>
        </w:rPr>
        <w:t>e</w:t>
      </w:r>
      <w:r w:rsidRPr="00DF7591">
        <w:rPr>
          <w:rFonts w:cstheme="minorHAnsi"/>
        </w:rPr>
        <w:t>s</w:t>
      </w:r>
      <w:r w:rsidR="00561BF6" w:rsidRPr="00DF7591">
        <w:rPr>
          <w:rFonts w:cstheme="minorHAnsi"/>
        </w:rPr>
        <w:t xml:space="preserve">, c’est pourquoi, on a réduit le délai de traitement de façon raisonnable par rapport au MGP du projet PRPKR </w:t>
      </w:r>
      <w:r w:rsidRPr="00DF7591">
        <w:rPr>
          <w:rFonts w:cstheme="minorHAnsi"/>
        </w:rPr>
        <w:t>:</w:t>
      </w:r>
    </w:p>
    <w:p w14:paraId="4A705B42" w14:textId="77777777" w:rsidR="00302655" w:rsidRPr="00DF7591" w:rsidRDefault="00302655" w:rsidP="00DF7591">
      <w:pPr>
        <w:spacing w:before="120" w:after="120"/>
        <w:rPr>
          <w:rFonts w:cstheme="minorHAnsi"/>
          <w:b/>
          <w:bCs/>
          <w:u w:val="single"/>
        </w:rPr>
      </w:pPr>
      <w:bookmarkStart w:id="88" w:name="_Toc83649320"/>
      <w:r w:rsidRPr="00DF7591">
        <w:rPr>
          <w:rFonts w:cstheme="minorHAnsi"/>
          <w:b/>
          <w:bCs/>
          <w:u w:val="single"/>
        </w:rPr>
        <w:t>Suivi</w:t>
      </w:r>
    </w:p>
    <w:p w14:paraId="5369C240" w14:textId="77777777" w:rsidR="00302655" w:rsidRPr="00DF7591" w:rsidRDefault="00302655" w:rsidP="00DF7591">
      <w:pPr>
        <w:pBdr>
          <w:top w:val="nil"/>
          <w:left w:val="nil"/>
          <w:bottom w:val="nil"/>
          <w:right w:val="nil"/>
          <w:between w:val="nil"/>
          <w:bar w:val="nil"/>
        </w:pBdr>
        <w:tabs>
          <w:tab w:val="left" w:pos="2208"/>
        </w:tabs>
        <w:spacing w:before="120" w:after="120"/>
        <w:ind w:right="-330"/>
        <w:jc w:val="both"/>
        <w:rPr>
          <w:rFonts w:cstheme="minorHAnsi"/>
        </w:rPr>
      </w:pPr>
      <w:r w:rsidRPr="00DF7591">
        <w:rPr>
          <w:rFonts w:cstheme="minorHAnsi"/>
        </w:rPr>
        <w:t>Cette étape permet d’analyser les progrès réalisés par rapport à la résolution des griefs. Il s’agit de consolider, de faire le suivi, de communiquer au plaignant les progrès, de faire l’état et catégoriser les plaintes reçus et traités, dans le but de les compiler pour pouvoir élaborer les rapports périodiques requis.</w:t>
      </w:r>
    </w:p>
    <w:p w14:paraId="0A6BE352" w14:textId="2CCFB56F" w:rsidR="007B0BD5" w:rsidRPr="00DF7591" w:rsidRDefault="007B0BD5" w:rsidP="00DF7591">
      <w:pPr>
        <w:pStyle w:val="Caption"/>
        <w:rPr>
          <w:rFonts w:asciiTheme="minorHAnsi" w:hAnsiTheme="minorHAnsi" w:cstheme="minorHAnsi"/>
          <w:sz w:val="22"/>
          <w:szCs w:val="22"/>
        </w:rPr>
      </w:pPr>
      <w:r>
        <w:t xml:space="preserve">Tableau 5: </w:t>
      </w:r>
      <w:r w:rsidRPr="004976CC">
        <w:t>Etapes, activités et délais de traitement du MGP</w:t>
      </w:r>
    </w:p>
    <w:tbl>
      <w:tblPr>
        <w:tblW w:w="9910" w:type="dxa"/>
        <w:tblInd w:w="7" w:type="dxa"/>
        <w:tblCellMar>
          <w:top w:w="40" w:type="dxa"/>
          <w:left w:w="140" w:type="dxa"/>
          <w:right w:w="100" w:type="dxa"/>
        </w:tblCellMar>
        <w:tblLook w:val="04A0" w:firstRow="1" w:lastRow="0" w:firstColumn="1" w:lastColumn="0" w:noHBand="0" w:noVBand="1"/>
      </w:tblPr>
      <w:tblGrid>
        <w:gridCol w:w="2210"/>
        <w:gridCol w:w="3877"/>
        <w:gridCol w:w="1698"/>
        <w:gridCol w:w="2125"/>
      </w:tblGrid>
      <w:tr w:rsidR="007B0BD5" w:rsidRPr="001E3B05" w14:paraId="2A1C3483" w14:textId="77777777" w:rsidTr="00823CD3">
        <w:trPr>
          <w:trHeight w:val="430"/>
          <w:tblHeader/>
        </w:trPr>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bookmarkEnd w:id="88"/>
          <w:p w14:paraId="1182C327"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b/>
              </w:rPr>
              <w:t xml:space="preserve">Étapes </w:t>
            </w:r>
          </w:p>
        </w:tc>
        <w:tc>
          <w:tcPr>
            <w:tcW w:w="3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55827"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b/>
              </w:rPr>
              <w:t xml:space="preserve">Activités </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3B7B7"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b/>
              </w:rPr>
              <w:t xml:space="preserve">Responsable </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1BFBE8BC"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b/>
              </w:rPr>
              <w:t xml:space="preserve">Délai maximum de traitement ouvrable (en jours) </w:t>
            </w:r>
          </w:p>
        </w:tc>
      </w:tr>
      <w:tr w:rsidR="007B0BD5" w:rsidRPr="001E3B05" w14:paraId="69245D25" w14:textId="77777777" w:rsidTr="00823CD3">
        <w:trPr>
          <w:trHeight w:val="600"/>
        </w:trPr>
        <w:tc>
          <w:tcPr>
            <w:tcW w:w="2226" w:type="dxa"/>
            <w:tcBorders>
              <w:top w:val="single" w:sz="4" w:space="0" w:color="000000"/>
              <w:left w:val="single" w:sz="4" w:space="0" w:color="000000"/>
              <w:bottom w:val="single" w:sz="4" w:space="0" w:color="000000"/>
              <w:right w:val="single" w:sz="4" w:space="0" w:color="000000"/>
            </w:tcBorders>
            <w:shd w:val="clear" w:color="auto" w:fill="auto"/>
          </w:tcPr>
          <w:p w14:paraId="1717529E" w14:textId="0956054F" w:rsidR="004771B9" w:rsidRPr="00DF7591" w:rsidRDefault="007B0BD5" w:rsidP="00DF7591">
            <w:pPr>
              <w:spacing w:before="120" w:after="120"/>
              <w:rPr>
                <w:rFonts w:cstheme="minorHAnsi"/>
                <w:b/>
                <w:bCs/>
                <w:u w:val="single"/>
                <w:bdr w:val="none" w:sz="0" w:space="0" w:color="auto" w:frame="1"/>
              </w:rPr>
            </w:pPr>
            <w:r w:rsidRPr="00DF7591">
              <w:rPr>
                <w:rFonts w:cstheme="minorHAnsi"/>
                <w:b/>
                <w:bCs/>
                <w:u w:val="single"/>
                <w:bdr w:val="none" w:sz="0" w:space="0" w:color="auto" w:frame="1"/>
              </w:rPr>
              <w:t>Enregistrement</w:t>
            </w:r>
            <w:r>
              <w:rPr>
                <w:rFonts w:cstheme="minorHAnsi"/>
                <w:b/>
                <w:bCs/>
                <w:u w:val="single"/>
                <w:bdr w:val="none" w:sz="0" w:space="0" w:color="auto" w:frame="1"/>
              </w:rPr>
              <w:t xml:space="preserve"> et</w:t>
            </w:r>
            <w:r w:rsidRPr="00DF7591">
              <w:rPr>
                <w:rFonts w:cstheme="minorHAnsi"/>
                <w:b/>
                <w:bCs/>
                <w:u w:val="single"/>
                <w:bdr w:val="none" w:sz="0" w:space="0" w:color="auto" w:frame="1"/>
              </w:rPr>
              <w:t xml:space="preserve"> accusé de réception</w:t>
            </w:r>
          </w:p>
        </w:tc>
        <w:tc>
          <w:tcPr>
            <w:tcW w:w="3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946BF" w14:textId="44165F25"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Réception</w:t>
            </w:r>
            <w:r w:rsidR="007B0BD5">
              <w:rPr>
                <w:rFonts w:cstheme="minorHAnsi"/>
              </w:rPr>
              <w:t xml:space="preserve">, </w:t>
            </w:r>
            <w:r w:rsidRPr="00DF7591">
              <w:rPr>
                <w:rFonts w:cstheme="minorHAnsi"/>
              </w:rPr>
              <w:t>enregistrement de la plainte</w:t>
            </w:r>
            <w:r w:rsidR="007B0BD5">
              <w:rPr>
                <w:rFonts w:cstheme="minorHAnsi"/>
              </w:rPr>
              <w:t xml:space="preserve"> et accusé de réception</w:t>
            </w:r>
            <w:r w:rsidRPr="00DF7591">
              <w:rPr>
                <w:rFonts w:cstheme="minorHAnsi"/>
              </w:rPr>
              <w:t xml:space="preserve"> </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BF4EF"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UGP/FACOM/PF</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0763A"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1</w:t>
            </w:r>
            <w:r w:rsidRPr="00DF7591">
              <w:rPr>
                <w:rFonts w:cstheme="minorHAnsi"/>
                <w:vertAlign w:val="superscript"/>
              </w:rPr>
              <w:t>er</w:t>
            </w:r>
            <w:r w:rsidRPr="00DF7591">
              <w:rPr>
                <w:rFonts w:cstheme="minorHAnsi"/>
              </w:rPr>
              <w:t xml:space="preserve"> j</w:t>
            </w:r>
          </w:p>
        </w:tc>
      </w:tr>
      <w:tr w:rsidR="007B0BD5" w:rsidRPr="001E3B05" w14:paraId="01C60846" w14:textId="77777777" w:rsidTr="00823CD3">
        <w:trPr>
          <w:trHeight w:val="561"/>
        </w:trPr>
        <w:tc>
          <w:tcPr>
            <w:tcW w:w="22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6389F" w14:textId="294CF82B" w:rsidR="004771B9" w:rsidRPr="00DF7591" w:rsidRDefault="007B0BD5" w:rsidP="00DF7591">
            <w:pPr>
              <w:pBdr>
                <w:top w:val="nil"/>
                <w:left w:val="nil"/>
                <w:bottom w:val="nil"/>
                <w:right w:val="nil"/>
                <w:between w:val="nil"/>
                <w:bar w:val="nil"/>
              </w:pBdr>
              <w:tabs>
                <w:tab w:val="left" w:pos="2208"/>
              </w:tabs>
              <w:spacing w:before="120" w:after="120"/>
              <w:jc w:val="both"/>
              <w:rPr>
                <w:rFonts w:cstheme="minorHAnsi"/>
              </w:rPr>
            </w:pPr>
            <w:r>
              <w:rPr>
                <w:rFonts w:cstheme="minorHAnsi"/>
                <w:b/>
              </w:rPr>
              <w:t>Examen d’admissibilité, t</w:t>
            </w:r>
            <w:r w:rsidR="004771B9" w:rsidRPr="00DF7591">
              <w:rPr>
                <w:rFonts w:cstheme="minorHAnsi"/>
                <w:b/>
              </w:rPr>
              <w:t xml:space="preserve">ri et traitement </w:t>
            </w:r>
          </w:p>
        </w:tc>
        <w:tc>
          <w:tcPr>
            <w:tcW w:w="3943" w:type="dxa"/>
            <w:tcBorders>
              <w:top w:val="single" w:sz="4" w:space="0" w:color="000000"/>
              <w:left w:val="single" w:sz="4" w:space="0" w:color="000000"/>
              <w:bottom w:val="single" w:sz="4" w:space="0" w:color="000000"/>
              <w:right w:val="single" w:sz="4" w:space="0" w:color="000000"/>
            </w:tcBorders>
            <w:shd w:val="clear" w:color="auto" w:fill="auto"/>
          </w:tcPr>
          <w:p w14:paraId="7686FFFA"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 xml:space="preserve">Examen préliminaire, classement et constitution du dossier de plainte </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72051"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 xml:space="preserve">CLGPI1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F9F0F"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2 -ème j</w:t>
            </w:r>
          </w:p>
        </w:tc>
      </w:tr>
      <w:tr w:rsidR="007B0BD5" w:rsidRPr="001E3B05" w14:paraId="21C952C4" w14:textId="77777777" w:rsidTr="00823CD3">
        <w:trPr>
          <w:trHeight w:val="560"/>
        </w:trPr>
        <w:tc>
          <w:tcPr>
            <w:tcW w:w="22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3828CB"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b/>
              </w:rPr>
              <w:t xml:space="preserve">Vérification et investigation niveau 1 </w:t>
            </w:r>
          </w:p>
        </w:tc>
        <w:tc>
          <w:tcPr>
            <w:tcW w:w="3943" w:type="dxa"/>
            <w:tcBorders>
              <w:top w:val="single" w:sz="4" w:space="0" w:color="000000"/>
              <w:left w:val="single" w:sz="4" w:space="0" w:color="000000"/>
              <w:bottom w:val="single" w:sz="4" w:space="0" w:color="000000"/>
              <w:right w:val="single" w:sz="4" w:space="0" w:color="000000"/>
            </w:tcBorders>
            <w:shd w:val="clear" w:color="auto" w:fill="auto"/>
          </w:tcPr>
          <w:p w14:paraId="7681B289"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Séance avec le plaignant et le Comité de gestion de plaintes de 1</w:t>
            </w:r>
            <w:r w:rsidRPr="00DF7591">
              <w:rPr>
                <w:rFonts w:cstheme="minorHAnsi"/>
                <w:vertAlign w:val="superscript"/>
              </w:rPr>
              <w:t>re</w:t>
            </w:r>
            <w:r w:rsidRPr="00DF7591">
              <w:rPr>
                <w:rFonts w:cstheme="minorHAnsi"/>
              </w:rPr>
              <w:t xml:space="preserve"> instance </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B2ADA"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 xml:space="preserve">CLGPI1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7DB6B"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3 -ème j</w:t>
            </w:r>
          </w:p>
        </w:tc>
      </w:tr>
      <w:tr w:rsidR="007B0BD5" w:rsidRPr="001E3B05" w14:paraId="2FF7033B" w14:textId="77777777" w:rsidTr="00823CD3">
        <w:trPr>
          <w:trHeight w:val="270"/>
        </w:trPr>
        <w:tc>
          <w:tcPr>
            <w:tcW w:w="0" w:type="auto"/>
            <w:vMerge/>
            <w:tcBorders>
              <w:top w:val="nil"/>
              <w:left w:val="single" w:sz="4" w:space="0" w:color="000000"/>
              <w:bottom w:val="nil"/>
              <w:right w:val="single" w:sz="4" w:space="0" w:color="000000"/>
            </w:tcBorders>
            <w:shd w:val="clear" w:color="auto" w:fill="auto"/>
          </w:tcPr>
          <w:p w14:paraId="4378FA33"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p>
        </w:tc>
        <w:tc>
          <w:tcPr>
            <w:tcW w:w="3943" w:type="dxa"/>
            <w:tcBorders>
              <w:top w:val="single" w:sz="4" w:space="0" w:color="000000"/>
              <w:left w:val="single" w:sz="4" w:space="0" w:color="000000"/>
              <w:bottom w:val="single" w:sz="4" w:space="0" w:color="000000"/>
              <w:right w:val="single" w:sz="4" w:space="0" w:color="000000"/>
            </w:tcBorders>
            <w:shd w:val="clear" w:color="auto" w:fill="auto"/>
          </w:tcPr>
          <w:p w14:paraId="13235DEE"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 xml:space="preserve">Préparation et rédaction de la décision de </w:t>
            </w:r>
          </w:p>
          <w:p w14:paraId="4ED74069"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1</w:t>
            </w:r>
            <w:r w:rsidRPr="00DF7591">
              <w:rPr>
                <w:rFonts w:cstheme="minorHAnsi"/>
                <w:vertAlign w:val="superscript"/>
              </w:rPr>
              <w:t>re</w:t>
            </w:r>
            <w:r w:rsidRPr="00DF7591">
              <w:rPr>
                <w:rFonts w:cstheme="minorHAnsi"/>
              </w:rPr>
              <w:t xml:space="preserve"> instance </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EEAE4"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 xml:space="preserve">CLGPI1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5F223"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4 -ème j</w:t>
            </w:r>
          </w:p>
        </w:tc>
      </w:tr>
      <w:tr w:rsidR="007B0BD5" w:rsidRPr="001E3B05" w14:paraId="0105F4A1" w14:textId="77777777" w:rsidTr="00823CD3">
        <w:trPr>
          <w:trHeight w:val="343"/>
        </w:trPr>
        <w:tc>
          <w:tcPr>
            <w:tcW w:w="0" w:type="auto"/>
            <w:vMerge/>
            <w:tcBorders>
              <w:top w:val="nil"/>
              <w:left w:val="single" w:sz="4" w:space="0" w:color="000000"/>
              <w:bottom w:val="nil"/>
              <w:right w:val="single" w:sz="4" w:space="0" w:color="000000"/>
            </w:tcBorders>
            <w:shd w:val="clear" w:color="auto" w:fill="auto"/>
          </w:tcPr>
          <w:p w14:paraId="3243B218"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p>
        </w:tc>
        <w:tc>
          <w:tcPr>
            <w:tcW w:w="3943" w:type="dxa"/>
            <w:tcBorders>
              <w:top w:val="single" w:sz="4" w:space="0" w:color="000000"/>
              <w:left w:val="single" w:sz="4" w:space="0" w:color="000000"/>
              <w:bottom w:val="single" w:sz="4" w:space="0" w:color="000000"/>
              <w:right w:val="single" w:sz="4" w:space="0" w:color="000000"/>
            </w:tcBorders>
            <w:shd w:val="clear" w:color="auto" w:fill="auto"/>
          </w:tcPr>
          <w:p w14:paraId="6A141D61"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Notification de la décision de 1</w:t>
            </w:r>
            <w:r w:rsidRPr="00DF7591">
              <w:rPr>
                <w:rFonts w:cstheme="minorHAnsi"/>
                <w:vertAlign w:val="superscript"/>
              </w:rPr>
              <w:t>re</w:t>
            </w:r>
            <w:r w:rsidRPr="00DF7591">
              <w:rPr>
                <w:rFonts w:cstheme="minorHAnsi"/>
              </w:rPr>
              <w:t xml:space="preserve"> instance </w:t>
            </w:r>
          </w:p>
        </w:tc>
        <w:tc>
          <w:tcPr>
            <w:tcW w:w="1591" w:type="dxa"/>
            <w:tcBorders>
              <w:top w:val="single" w:sz="4" w:space="0" w:color="000000"/>
              <w:left w:val="single" w:sz="4" w:space="0" w:color="000000"/>
              <w:bottom w:val="single" w:sz="4" w:space="0" w:color="000000"/>
              <w:right w:val="single" w:sz="4" w:space="0" w:color="000000"/>
            </w:tcBorders>
            <w:shd w:val="clear" w:color="auto" w:fill="auto"/>
          </w:tcPr>
          <w:p w14:paraId="20B80A33"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 xml:space="preserve">CLPFGGI1 </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4F6C18F3"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5 -ème j</w:t>
            </w:r>
          </w:p>
        </w:tc>
      </w:tr>
      <w:tr w:rsidR="007B0BD5" w:rsidRPr="001E3B05" w14:paraId="4F938B68" w14:textId="77777777" w:rsidTr="00823CD3">
        <w:trPr>
          <w:trHeight w:val="527"/>
        </w:trPr>
        <w:tc>
          <w:tcPr>
            <w:tcW w:w="0" w:type="auto"/>
            <w:vMerge/>
            <w:tcBorders>
              <w:top w:val="nil"/>
              <w:left w:val="single" w:sz="4" w:space="0" w:color="000000"/>
              <w:bottom w:val="single" w:sz="4" w:space="0" w:color="000000"/>
              <w:right w:val="single" w:sz="4" w:space="0" w:color="000000"/>
            </w:tcBorders>
            <w:shd w:val="clear" w:color="auto" w:fill="auto"/>
          </w:tcPr>
          <w:p w14:paraId="5C866980"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p>
        </w:tc>
        <w:tc>
          <w:tcPr>
            <w:tcW w:w="3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A495D"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Formulation d’un appel</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D4F5F"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 xml:space="preserve">FACOM/PF et plaignant </w:t>
            </w:r>
          </w:p>
        </w:tc>
        <w:tc>
          <w:tcPr>
            <w:tcW w:w="2150" w:type="dxa"/>
            <w:tcBorders>
              <w:top w:val="single" w:sz="4" w:space="0" w:color="000000"/>
              <w:left w:val="single" w:sz="4" w:space="0" w:color="000000"/>
              <w:bottom w:val="single" w:sz="4" w:space="0" w:color="000000"/>
              <w:right w:val="single" w:sz="4" w:space="0" w:color="000000"/>
            </w:tcBorders>
            <w:shd w:val="clear" w:color="auto" w:fill="auto"/>
          </w:tcPr>
          <w:p w14:paraId="2C4AE081"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À partir de la notification de la résolution de 1</w:t>
            </w:r>
            <w:r w:rsidRPr="00DF7591">
              <w:rPr>
                <w:rFonts w:cstheme="minorHAnsi"/>
                <w:vertAlign w:val="superscript"/>
              </w:rPr>
              <w:t>re</w:t>
            </w:r>
            <w:r w:rsidRPr="00DF7591">
              <w:rPr>
                <w:rFonts w:cstheme="minorHAnsi"/>
              </w:rPr>
              <w:t xml:space="preserve"> instance </w:t>
            </w:r>
          </w:p>
        </w:tc>
      </w:tr>
      <w:tr w:rsidR="007B0BD5" w:rsidRPr="001E3B05" w14:paraId="2687C1C4" w14:textId="77777777" w:rsidTr="00823CD3">
        <w:trPr>
          <w:trHeight w:val="326"/>
        </w:trPr>
        <w:tc>
          <w:tcPr>
            <w:tcW w:w="22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57E6C0"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b/>
              </w:rPr>
              <w:t xml:space="preserve">Vérification et investigation niveau 2 </w:t>
            </w:r>
          </w:p>
        </w:tc>
        <w:tc>
          <w:tcPr>
            <w:tcW w:w="3943" w:type="dxa"/>
            <w:tcBorders>
              <w:top w:val="single" w:sz="4" w:space="0" w:color="000000"/>
              <w:left w:val="single" w:sz="4" w:space="0" w:color="000000"/>
              <w:bottom w:val="single" w:sz="4" w:space="0" w:color="000000"/>
              <w:right w:val="single" w:sz="4" w:space="0" w:color="000000"/>
            </w:tcBorders>
            <w:shd w:val="clear" w:color="auto" w:fill="auto"/>
          </w:tcPr>
          <w:p w14:paraId="493C4903"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Séance avec le plaignant et le Comité de médiation de 2</w:t>
            </w:r>
            <w:r w:rsidRPr="00DF7591">
              <w:rPr>
                <w:rFonts w:cstheme="minorHAnsi"/>
                <w:vertAlign w:val="superscript"/>
              </w:rPr>
              <w:t>e</w:t>
            </w:r>
            <w:r w:rsidRPr="00DF7591">
              <w:rPr>
                <w:rFonts w:cstheme="minorHAnsi"/>
              </w:rPr>
              <w:t xml:space="preserve"> instance </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9DC32"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 xml:space="preserve">CCGGI2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1376A"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2 -ème Jour à partir de la notification de la résolution de 1</w:t>
            </w:r>
            <w:r w:rsidRPr="00DF7591">
              <w:rPr>
                <w:rFonts w:cstheme="minorHAnsi"/>
                <w:vertAlign w:val="superscript"/>
              </w:rPr>
              <w:t>re</w:t>
            </w:r>
            <w:r w:rsidRPr="00DF7591">
              <w:rPr>
                <w:rFonts w:cstheme="minorHAnsi"/>
              </w:rPr>
              <w:t xml:space="preserve"> instance</w:t>
            </w:r>
          </w:p>
        </w:tc>
      </w:tr>
      <w:tr w:rsidR="007B0BD5" w:rsidRPr="001E3B05" w14:paraId="3AAA6265" w14:textId="77777777" w:rsidTr="00823CD3">
        <w:trPr>
          <w:trHeight w:val="577"/>
        </w:trPr>
        <w:tc>
          <w:tcPr>
            <w:tcW w:w="0" w:type="auto"/>
            <w:vMerge/>
            <w:tcBorders>
              <w:top w:val="nil"/>
              <w:left w:val="single" w:sz="4" w:space="0" w:color="000000"/>
              <w:bottom w:val="nil"/>
              <w:right w:val="single" w:sz="4" w:space="0" w:color="000000"/>
            </w:tcBorders>
            <w:shd w:val="clear" w:color="auto" w:fill="auto"/>
          </w:tcPr>
          <w:p w14:paraId="41213107"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p>
        </w:tc>
        <w:tc>
          <w:tcPr>
            <w:tcW w:w="3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2B58E"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 xml:space="preserve">Délibération par le Comité de médiation </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BE486"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 xml:space="preserve">CCGGI2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ABDA6"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2 -ème Jour à partir de la notification de la résolution de 1</w:t>
            </w:r>
            <w:r w:rsidRPr="00DF7591">
              <w:rPr>
                <w:rFonts w:cstheme="minorHAnsi"/>
                <w:vertAlign w:val="superscript"/>
              </w:rPr>
              <w:t>re</w:t>
            </w:r>
            <w:r w:rsidRPr="00DF7591">
              <w:rPr>
                <w:rFonts w:cstheme="minorHAnsi"/>
              </w:rPr>
              <w:t xml:space="preserve"> instance</w:t>
            </w:r>
          </w:p>
        </w:tc>
      </w:tr>
      <w:tr w:rsidR="007B0BD5" w:rsidRPr="001E3B05" w14:paraId="42104D45" w14:textId="77777777" w:rsidTr="00823CD3">
        <w:trPr>
          <w:trHeight w:val="577"/>
        </w:trPr>
        <w:tc>
          <w:tcPr>
            <w:tcW w:w="0" w:type="auto"/>
            <w:vMerge/>
            <w:tcBorders>
              <w:top w:val="nil"/>
              <w:left w:val="single" w:sz="4" w:space="0" w:color="000000"/>
              <w:bottom w:val="nil"/>
              <w:right w:val="single" w:sz="4" w:space="0" w:color="000000"/>
            </w:tcBorders>
            <w:shd w:val="clear" w:color="auto" w:fill="auto"/>
          </w:tcPr>
          <w:p w14:paraId="358D9568"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p>
        </w:tc>
        <w:tc>
          <w:tcPr>
            <w:tcW w:w="3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99305"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Notification de la décision de 2</w:t>
            </w:r>
            <w:r w:rsidRPr="00DF7591">
              <w:rPr>
                <w:rFonts w:cstheme="minorHAnsi"/>
                <w:vertAlign w:val="superscript"/>
              </w:rPr>
              <w:t>e</w:t>
            </w:r>
            <w:r w:rsidRPr="00DF7591">
              <w:rPr>
                <w:rFonts w:cstheme="minorHAnsi"/>
              </w:rPr>
              <w:t xml:space="preserve"> instance </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9F14B"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 xml:space="preserve">CCGGI2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AB937"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3 -ème Jour à partir de la notification de la résolution de 1</w:t>
            </w:r>
            <w:r w:rsidRPr="00DF7591">
              <w:rPr>
                <w:rFonts w:cstheme="minorHAnsi"/>
                <w:vertAlign w:val="superscript"/>
              </w:rPr>
              <w:t>re</w:t>
            </w:r>
            <w:r w:rsidRPr="00DF7591">
              <w:rPr>
                <w:rFonts w:cstheme="minorHAnsi"/>
              </w:rPr>
              <w:t xml:space="preserve"> instance</w:t>
            </w:r>
          </w:p>
        </w:tc>
      </w:tr>
      <w:tr w:rsidR="007B0BD5" w:rsidRPr="001E3B05" w14:paraId="39FEDCDC" w14:textId="77777777" w:rsidTr="00823CD3">
        <w:trPr>
          <w:trHeight w:val="316"/>
        </w:trPr>
        <w:tc>
          <w:tcPr>
            <w:tcW w:w="0" w:type="auto"/>
            <w:vMerge/>
            <w:tcBorders>
              <w:top w:val="nil"/>
              <w:left w:val="single" w:sz="4" w:space="0" w:color="000000"/>
              <w:bottom w:val="single" w:sz="4" w:space="0" w:color="000000"/>
              <w:right w:val="single" w:sz="4" w:space="0" w:color="000000"/>
            </w:tcBorders>
            <w:shd w:val="clear" w:color="auto" w:fill="auto"/>
          </w:tcPr>
          <w:p w14:paraId="06712530"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p>
        </w:tc>
        <w:tc>
          <w:tcPr>
            <w:tcW w:w="3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C631A"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 xml:space="preserve">Suivre la mise en œuvre des décisions </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2ACEC"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 xml:space="preserve">CCGGI2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0905B"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4 -ème Jour à partir de la notification de la résolution de 1</w:t>
            </w:r>
            <w:r w:rsidRPr="00DF7591">
              <w:rPr>
                <w:rFonts w:cstheme="minorHAnsi"/>
                <w:vertAlign w:val="superscript"/>
              </w:rPr>
              <w:t>re</w:t>
            </w:r>
            <w:r w:rsidRPr="00DF7591">
              <w:rPr>
                <w:rFonts w:cstheme="minorHAnsi"/>
              </w:rPr>
              <w:t xml:space="preserve"> instance</w:t>
            </w:r>
          </w:p>
        </w:tc>
      </w:tr>
      <w:tr w:rsidR="007B0BD5" w:rsidRPr="001E3B05" w14:paraId="1F2BB9C3" w14:textId="77777777" w:rsidTr="00823CD3">
        <w:trPr>
          <w:trHeight w:val="521"/>
        </w:trPr>
        <w:tc>
          <w:tcPr>
            <w:tcW w:w="2226" w:type="dxa"/>
            <w:tcBorders>
              <w:top w:val="single" w:sz="4" w:space="0" w:color="000000"/>
              <w:left w:val="single" w:sz="4" w:space="0" w:color="000000"/>
              <w:bottom w:val="single" w:sz="4" w:space="0" w:color="000000"/>
              <w:right w:val="single" w:sz="4" w:space="0" w:color="000000"/>
            </w:tcBorders>
            <w:shd w:val="clear" w:color="auto" w:fill="auto"/>
          </w:tcPr>
          <w:p w14:paraId="016BA9AF"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b/>
              </w:rPr>
              <w:t xml:space="preserve">Suivi &amp; clôture </w:t>
            </w:r>
          </w:p>
          <w:p w14:paraId="1A59562C"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b/>
              </w:rPr>
              <w:t xml:space="preserve">(Étapes 3 et 4) </w:t>
            </w:r>
          </w:p>
        </w:tc>
        <w:tc>
          <w:tcPr>
            <w:tcW w:w="39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BA748"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 xml:space="preserve">Clôturer le cas </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D5D92"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 xml:space="preserve">Comité respectif </w:t>
            </w:r>
          </w:p>
        </w:tc>
        <w:tc>
          <w:tcPr>
            <w:tcW w:w="2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B7532" w14:textId="77777777" w:rsidR="004771B9" w:rsidRPr="00DF7591" w:rsidRDefault="004771B9"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7 -ème Jour à partir de la notification de la résolution de 1</w:t>
            </w:r>
            <w:r w:rsidRPr="00DF7591">
              <w:rPr>
                <w:rFonts w:cstheme="minorHAnsi"/>
                <w:vertAlign w:val="superscript"/>
              </w:rPr>
              <w:t>re</w:t>
            </w:r>
            <w:r w:rsidRPr="00DF7591">
              <w:rPr>
                <w:rFonts w:cstheme="minorHAnsi"/>
              </w:rPr>
              <w:t xml:space="preserve"> instance</w:t>
            </w:r>
          </w:p>
        </w:tc>
      </w:tr>
    </w:tbl>
    <w:p w14:paraId="73F0C740" w14:textId="38003358" w:rsidR="004A2A35" w:rsidRPr="00DF7591" w:rsidRDefault="004A2A35" w:rsidP="00DF7591">
      <w:pPr>
        <w:pBdr>
          <w:top w:val="nil"/>
          <w:left w:val="nil"/>
          <w:bottom w:val="nil"/>
          <w:right w:val="nil"/>
          <w:between w:val="nil"/>
          <w:bar w:val="nil"/>
        </w:pBdr>
        <w:tabs>
          <w:tab w:val="left" w:pos="2208"/>
        </w:tabs>
        <w:spacing w:before="120" w:after="120"/>
        <w:jc w:val="both"/>
        <w:rPr>
          <w:rFonts w:cstheme="minorHAnsi"/>
          <w:b/>
          <w:bCs/>
        </w:rPr>
      </w:pPr>
    </w:p>
    <w:p w14:paraId="12F26AC3" w14:textId="20A4F40B" w:rsidR="001E3B05" w:rsidRPr="00DF7591" w:rsidRDefault="0099509F" w:rsidP="00DF7591">
      <w:pPr>
        <w:pStyle w:val="Heading2"/>
        <w:numPr>
          <w:ilvl w:val="1"/>
          <w:numId w:val="23"/>
        </w:numPr>
        <w:spacing w:before="120" w:after="120"/>
        <w:rPr>
          <w:rFonts w:asciiTheme="minorHAnsi" w:hAnsiTheme="minorHAnsi" w:cstheme="minorHAnsi"/>
        </w:rPr>
      </w:pPr>
      <w:bookmarkStart w:id="89" w:name="_Toc192238650"/>
      <w:r w:rsidRPr="00DF7591">
        <w:rPr>
          <w:rFonts w:asciiTheme="minorHAnsi" w:hAnsiTheme="minorHAnsi" w:cstheme="minorHAnsi"/>
          <w:sz w:val="22"/>
          <w:szCs w:val="22"/>
        </w:rPr>
        <w:t xml:space="preserve">Procédure de gestion d’une plainte sensible </w:t>
      </w:r>
      <w:r w:rsidR="004A2A35" w:rsidRPr="00DF7591">
        <w:rPr>
          <w:rFonts w:asciiTheme="minorHAnsi" w:hAnsiTheme="minorHAnsi" w:cstheme="minorHAnsi"/>
          <w:sz w:val="22"/>
          <w:szCs w:val="22"/>
        </w:rPr>
        <w:t>lié</w:t>
      </w:r>
      <w:r w:rsidRPr="00DF7591">
        <w:rPr>
          <w:rFonts w:asciiTheme="minorHAnsi" w:hAnsiTheme="minorHAnsi" w:cstheme="minorHAnsi"/>
          <w:sz w:val="22"/>
          <w:szCs w:val="22"/>
        </w:rPr>
        <w:t>e</w:t>
      </w:r>
      <w:r w:rsidR="004A2A35" w:rsidRPr="00DF7591">
        <w:rPr>
          <w:rFonts w:asciiTheme="minorHAnsi" w:hAnsiTheme="minorHAnsi" w:cstheme="minorHAnsi"/>
          <w:sz w:val="22"/>
          <w:szCs w:val="22"/>
        </w:rPr>
        <w:t xml:space="preserve"> aux VBG/EAS/HS</w:t>
      </w:r>
      <w:bookmarkEnd w:id="89"/>
    </w:p>
    <w:p w14:paraId="587EA285" w14:textId="4222BC8A" w:rsidR="0099509F" w:rsidRPr="00DF7591" w:rsidRDefault="0099509F" w:rsidP="00DF7591">
      <w:pPr>
        <w:spacing w:before="120" w:after="120"/>
        <w:rPr>
          <w:rFonts w:cstheme="minorHAnsi"/>
        </w:rPr>
      </w:pPr>
      <w:r w:rsidRPr="001E3B05">
        <w:rPr>
          <w:rFonts w:cstheme="minorHAnsi"/>
        </w:rPr>
        <w:t xml:space="preserve">En ce qui concerne le traitement des plaintes d’EAS/HS, ce genre de plainte est classifié comme un « incident sévère ou plainte hypersensible » et ne sera pas traité par le CGP, qui joue uniquement le rôle de référencement des cas signalés. Les prestataires de services VBG en collaboration avec les structures spécialisées présentes dans la zone du projet sont responsables de la prise en charge (psycho-sociale, médicale, juridique) des cas signalés. Les plaintes sensibles en particulier celles liées aux EAS/HS </w:t>
      </w:r>
      <w:r w:rsidRPr="001E3B05">
        <w:rPr>
          <w:rFonts w:cstheme="minorHAnsi"/>
        </w:rPr>
        <w:lastRenderedPageBreak/>
        <w:t xml:space="preserve">bénéficieront donc d’un traitement et d’une prise en charge spécifiques. Toute personne qui est au courant d’un cas de VBG ou reçoit une plainte sensible doit l’orienter soit vers les services spécialisés, soit vers les points focaux VBG déjà existants ou vers l’Expert(e) VBG du projet et/ou acheminées si elles en expriment le souhait et le besoin et donnent leur consentement éclairé vers les voies légales pour y apporter une réponse appropriée. </w:t>
      </w:r>
    </w:p>
    <w:p w14:paraId="0F8EB14B" w14:textId="77777777" w:rsidR="0099509F" w:rsidRPr="00DF7591" w:rsidRDefault="0099509F" w:rsidP="00DF7591">
      <w:pPr>
        <w:spacing w:before="120" w:after="120"/>
        <w:rPr>
          <w:rFonts w:cstheme="minorHAnsi"/>
        </w:rPr>
      </w:pPr>
      <w:r w:rsidRPr="00DF7591">
        <w:rPr>
          <w:rFonts w:cstheme="minorHAnsi"/>
        </w:rPr>
        <w:t>Le rôle du point focal VBG de l’UGP n’est donc pas de prendre en charge les cas de VBG/EAS/HS, mais de faciliter le référencement de cas et promouvoir la fonctionnalité du circuit de référencement. L’enregistrement et la prise en charge des cas seront faits uniquement par les prestataires de services qui seront identifiés comme acteurs VBG opérationnels dans la zone du projet. La personne plaignante bénéficiera d’un accompagnement et des appuis nécessaires (juridiques, psychologiques, médico-sociaux, test de de grossesses, d’IST VIH/Sida, etc.) durant toute la procédure. S’il s’est avéré que des actes d’exploitation ou d’abus sexuels concernent le personnels ou les prestataires du projet, l’UGP suspendra ou cessera immédiatement la relation contractuelle.</w:t>
      </w:r>
    </w:p>
    <w:p w14:paraId="70344CB4" w14:textId="77777777" w:rsidR="0099509F" w:rsidRPr="00DF7591" w:rsidRDefault="0099509F" w:rsidP="00DF7591">
      <w:pPr>
        <w:spacing w:before="120" w:after="120"/>
        <w:rPr>
          <w:rFonts w:cstheme="minorHAnsi"/>
        </w:rPr>
      </w:pPr>
      <w:r w:rsidRPr="00DF7591">
        <w:rPr>
          <w:rFonts w:cstheme="minorHAnsi"/>
        </w:rPr>
        <w:t xml:space="preserve"> Le signalement de tout incident lié aux EAS/HS est encouragé, sur base du consentement éclairé du/de la survivant(e). Toute personne qui signale un cas d’exploitation ou d’abus sexuels avéré, ou qui a coopéré dans le cadre d’une enquête sur de tels actes, bénéficiera d’une protection si nécessaire. </w:t>
      </w:r>
    </w:p>
    <w:p w14:paraId="216F9A04" w14:textId="77777777" w:rsidR="0099509F" w:rsidRPr="00DF7591" w:rsidRDefault="0099509F" w:rsidP="00DF7591">
      <w:pPr>
        <w:spacing w:before="120" w:after="120"/>
        <w:rPr>
          <w:rFonts w:cstheme="minorHAnsi"/>
        </w:rPr>
      </w:pPr>
      <w:r w:rsidRPr="00DF7591">
        <w:rPr>
          <w:rFonts w:cstheme="minorHAnsi"/>
        </w:rPr>
        <w:t xml:space="preserve">La procédure à mettre en place doit permettre aux personnes plaignantes de déposer leur plainte sensible tout en leur assurant la sécurité et la confidentialité. Les personnes recevant des plaintes doivent s’assurer que les plaignant(e)s ne sachant pas écrire soient assistées par une personne de leur choix pour remplir le formulaire. Le signalement des cas liés aux EAS/HS se fera à travers plusieurs canaux dont : </w:t>
      </w:r>
    </w:p>
    <w:p w14:paraId="51745269" w14:textId="77777777" w:rsidR="0099509F" w:rsidRPr="00DF7591" w:rsidRDefault="0099509F" w:rsidP="00DF7591">
      <w:pPr>
        <w:pStyle w:val="ListParagraph"/>
        <w:numPr>
          <w:ilvl w:val="0"/>
          <w:numId w:val="12"/>
        </w:numPr>
        <w:spacing w:before="120" w:after="120" w:line="276" w:lineRule="auto"/>
        <w:rPr>
          <w:rFonts w:asciiTheme="minorHAnsi" w:hAnsiTheme="minorHAnsi" w:cstheme="minorHAnsi"/>
          <w:sz w:val="22"/>
          <w:szCs w:val="22"/>
        </w:rPr>
      </w:pPr>
      <w:r w:rsidRPr="00DF7591">
        <w:rPr>
          <w:rFonts w:asciiTheme="minorHAnsi" w:hAnsiTheme="minorHAnsi" w:cstheme="minorHAnsi"/>
          <w:sz w:val="22"/>
          <w:szCs w:val="22"/>
        </w:rPr>
        <w:t>La mise en place de boîtes de suggestion accessibles où les plaignant(e)s peuvent déposer des plaintes anonymes ou non, au choix, formulées par écrit, ou par voie verbale, etc …</w:t>
      </w:r>
    </w:p>
    <w:p w14:paraId="768A6081" w14:textId="77777777" w:rsidR="0099509F" w:rsidRPr="00DF7591" w:rsidRDefault="0099509F" w:rsidP="00DF7591">
      <w:pPr>
        <w:pStyle w:val="ListParagraph"/>
        <w:numPr>
          <w:ilvl w:val="0"/>
          <w:numId w:val="12"/>
        </w:numPr>
        <w:spacing w:before="120" w:after="120" w:line="276" w:lineRule="auto"/>
        <w:rPr>
          <w:rFonts w:asciiTheme="minorHAnsi" w:hAnsiTheme="minorHAnsi" w:cstheme="minorHAnsi"/>
          <w:sz w:val="22"/>
          <w:szCs w:val="22"/>
        </w:rPr>
      </w:pPr>
      <w:r w:rsidRPr="00DF7591">
        <w:rPr>
          <w:rFonts w:asciiTheme="minorHAnsi" w:hAnsiTheme="minorHAnsi" w:cstheme="minorHAnsi"/>
          <w:sz w:val="22"/>
          <w:szCs w:val="22"/>
        </w:rPr>
        <w:t xml:space="preserve"> La création d’adresses email et postale et d’un numéro de téléphone vert, dédiés aux plaintes d’EAS et HS </w:t>
      </w:r>
    </w:p>
    <w:p w14:paraId="35A53750" w14:textId="77777777" w:rsidR="0099509F" w:rsidRPr="00DF7591" w:rsidRDefault="0099509F" w:rsidP="00DF7591">
      <w:pPr>
        <w:pStyle w:val="ListParagraph"/>
        <w:numPr>
          <w:ilvl w:val="0"/>
          <w:numId w:val="12"/>
        </w:numPr>
        <w:spacing w:before="120" w:after="120" w:line="276" w:lineRule="auto"/>
        <w:rPr>
          <w:rFonts w:asciiTheme="minorHAnsi" w:hAnsiTheme="minorHAnsi" w:cstheme="minorHAnsi"/>
          <w:sz w:val="22"/>
          <w:szCs w:val="22"/>
        </w:rPr>
      </w:pPr>
      <w:r w:rsidRPr="00DF7591">
        <w:rPr>
          <w:rFonts w:asciiTheme="minorHAnsi" w:hAnsiTheme="minorHAnsi" w:cstheme="minorHAnsi"/>
          <w:sz w:val="22"/>
          <w:szCs w:val="22"/>
        </w:rPr>
        <w:t xml:space="preserve"> L’affichage des adresses de Courriers physiques ou électroniques et des contacts téléphonique du projet </w:t>
      </w:r>
    </w:p>
    <w:p w14:paraId="1E47DB0C" w14:textId="77777777" w:rsidR="0099509F" w:rsidRPr="00DF7591" w:rsidRDefault="0099509F" w:rsidP="00DF7591">
      <w:pPr>
        <w:pStyle w:val="ListParagraph"/>
        <w:numPr>
          <w:ilvl w:val="0"/>
          <w:numId w:val="12"/>
        </w:numPr>
        <w:spacing w:before="120" w:after="120" w:line="276" w:lineRule="auto"/>
        <w:rPr>
          <w:rFonts w:asciiTheme="minorHAnsi" w:hAnsiTheme="minorHAnsi" w:cstheme="minorHAnsi"/>
          <w:sz w:val="22"/>
          <w:szCs w:val="22"/>
        </w:rPr>
      </w:pPr>
      <w:r w:rsidRPr="00DF7591">
        <w:rPr>
          <w:rFonts w:asciiTheme="minorHAnsi" w:hAnsiTheme="minorHAnsi" w:cstheme="minorHAnsi"/>
          <w:sz w:val="22"/>
          <w:szCs w:val="22"/>
        </w:rPr>
        <w:t xml:space="preserve">L’affichage des numéros des services et structures d’accueil, de sécurité, de secours d’appui (Gendarmerie, Police, Sapeurs-Pompiers, services sociaux, centre d’écoute, Association d’aide, relais communautaires, numéro vert, etc.) </w:t>
      </w:r>
    </w:p>
    <w:p w14:paraId="45AB0CD0" w14:textId="77777777" w:rsidR="0099509F" w:rsidRPr="00DF7591" w:rsidRDefault="0099509F" w:rsidP="00DF7591">
      <w:pPr>
        <w:pStyle w:val="ListParagraph"/>
        <w:numPr>
          <w:ilvl w:val="0"/>
          <w:numId w:val="12"/>
        </w:numPr>
        <w:spacing w:before="120" w:after="120" w:line="276" w:lineRule="auto"/>
        <w:rPr>
          <w:rFonts w:asciiTheme="minorHAnsi" w:hAnsiTheme="minorHAnsi" w:cstheme="minorHAnsi"/>
          <w:sz w:val="22"/>
          <w:szCs w:val="22"/>
        </w:rPr>
      </w:pPr>
      <w:r w:rsidRPr="00DF7591">
        <w:rPr>
          <w:rFonts w:asciiTheme="minorHAnsi" w:hAnsiTheme="minorHAnsi" w:cstheme="minorHAnsi"/>
          <w:sz w:val="22"/>
          <w:szCs w:val="22"/>
        </w:rPr>
        <w:t xml:space="preserve">La mise en place d’une plateforme (site Web interactif, page Facebook, page Twitter) </w:t>
      </w:r>
    </w:p>
    <w:p w14:paraId="4E175CE8" w14:textId="77777777" w:rsidR="0099509F" w:rsidRPr="00DF7591" w:rsidRDefault="0099509F" w:rsidP="00DF7591">
      <w:pPr>
        <w:pStyle w:val="ListParagraph"/>
        <w:numPr>
          <w:ilvl w:val="0"/>
          <w:numId w:val="12"/>
        </w:numPr>
        <w:spacing w:before="120" w:after="120" w:line="276" w:lineRule="auto"/>
        <w:rPr>
          <w:rFonts w:asciiTheme="minorHAnsi" w:hAnsiTheme="minorHAnsi" w:cstheme="minorHAnsi"/>
          <w:sz w:val="22"/>
          <w:szCs w:val="22"/>
        </w:rPr>
      </w:pPr>
      <w:r w:rsidRPr="00DF7591">
        <w:rPr>
          <w:rFonts w:asciiTheme="minorHAnsi" w:hAnsiTheme="minorHAnsi" w:cstheme="minorHAnsi"/>
          <w:sz w:val="22"/>
          <w:szCs w:val="22"/>
        </w:rPr>
        <w:t xml:space="preserve">L’implication des services et personnes ressources spécialisées et des relais communautaires du projet pour faciliter l’identification et l’accueil des victimes </w:t>
      </w:r>
    </w:p>
    <w:p w14:paraId="715405D9" w14:textId="77777777" w:rsidR="0099509F" w:rsidRPr="00DF7591" w:rsidRDefault="0099509F" w:rsidP="00DF7591">
      <w:pPr>
        <w:pStyle w:val="ListParagraph"/>
        <w:numPr>
          <w:ilvl w:val="0"/>
          <w:numId w:val="12"/>
        </w:numPr>
        <w:spacing w:before="120" w:after="120" w:line="276" w:lineRule="auto"/>
        <w:rPr>
          <w:rFonts w:asciiTheme="minorHAnsi" w:hAnsiTheme="minorHAnsi" w:cstheme="minorHAnsi"/>
          <w:sz w:val="22"/>
          <w:szCs w:val="22"/>
        </w:rPr>
      </w:pPr>
      <w:r w:rsidRPr="00DF7591">
        <w:rPr>
          <w:rFonts w:asciiTheme="minorHAnsi" w:hAnsiTheme="minorHAnsi" w:cstheme="minorHAnsi"/>
          <w:sz w:val="22"/>
          <w:szCs w:val="22"/>
        </w:rPr>
        <w:t>L’aménagement d’espaces d’accueil et d’écoute préservant l’anonymat.</w:t>
      </w:r>
    </w:p>
    <w:p w14:paraId="3F71404E" w14:textId="77777777" w:rsidR="0099509F" w:rsidRPr="00DF7591" w:rsidRDefault="0099509F" w:rsidP="00DF7591">
      <w:pPr>
        <w:pStyle w:val="ListParagraph"/>
        <w:numPr>
          <w:ilvl w:val="0"/>
          <w:numId w:val="12"/>
        </w:numPr>
        <w:spacing w:before="120" w:after="120" w:line="276" w:lineRule="auto"/>
        <w:rPr>
          <w:rFonts w:asciiTheme="minorHAnsi" w:hAnsiTheme="minorHAnsi" w:cstheme="minorHAnsi"/>
          <w:sz w:val="22"/>
          <w:szCs w:val="22"/>
        </w:rPr>
      </w:pPr>
      <w:r w:rsidRPr="00DF7591">
        <w:rPr>
          <w:rFonts w:asciiTheme="minorHAnsi" w:hAnsiTheme="minorHAnsi" w:cstheme="minorHAnsi"/>
          <w:sz w:val="22"/>
          <w:szCs w:val="22"/>
        </w:rPr>
        <w:t xml:space="preserve">Etc. </w:t>
      </w:r>
    </w:p>
    <w:p w14:paraId="596BD275" w14:textId="68293B2E" w:rsidR="0099509F" w:rsidRPr="00DF7591" w:rsidRDefault="0099509F" w:rsidP="00DF7591">
      <w:pPr>
        <w:pStyle w:val="ListParagraph"/>
        <w:spacing w:before="120" w:after="120" w:line="276" w:lineRule="auto"/>
        <w:ind w:left="780"/>
        <w:rPr>
          <w:rFonts w:asciiTheme="minorHAnsi" w:hAnsiTheme="minorHAnsi" w:cstheme="minorHAnsi"/>
          <w:sz w:val="22"/>
          <w:szCs w:val="22"/>
        </w:rPr>
      </w:pPr>
      <w:r w:rsidRPr="00DF7591">
        <w:rPr>
          <w:rFonts w:asciiTheme="minorHAnsi" w:hAnsiTheme="minorHAnsi" w:cstheme="minorHAnsi"/>
          <w:sz w:val="22"/>
          <w:szCs w:val="22"/>
        </w:rPr>
        <w:t xml:space="preserve">La localisation de ces canaux et sites sera largement diffusée dans la zone d’influence du projet. </w:t>
      </w:r>
    </w:p>
    <w:p w14:paraId="25D980DE" w14:textId="77777777" w:rsidR="0099509F" w:rsidRPr="00DF7591" w:rsidRDefault="0099509F" w:rsidP="00DF7591">
      <w:pPr>
        <w:spacing w:before="120" w:after="120"/>
        <w:rPr>
          <w:rFonts w:cstheme="minorHAnsi"/>
        </w:rPr>
      </w:pPr>
      <w:r w:rsidRPr="00DF7591">
        <w:rPr>
          <w:rFonts w:cstheme="minorHAnsi"/>
        </w:rPr>
        <w:t xml:space="preserve">Les plaintes liées à l’EAS/HS ne peuvent pas être sujet d’une résolution à l’amiable. Pour rappel, tous les cas de harcèlement sexuel, d’exploitation ou d’abus sexuel, doivent être également signalés à la Banque mondiale dans un délai de 24-48 heures, toujours dans le respect des principes de confidentialité et du </w:t>
      </w:r>
      <w:r w:rsidRPr="00DF7591">
        <w:rPr>
          <w:rFonts w:cstheme="minorHAnsi"/>
        </w:rPr>
        <w:lastRenderedPageBreak/>
        <w:t xml:space="preserve">consentement éclairé. Pour le traitement de toutes plaintes liées aux EAS/HS, le consentement de la survivante sera donc recueilli au préalable. </w:t>
      </w:r>
    </w:p>
    <w:p w14:paraId="2431823E" w14:textId="77777777" w:rsidR="0099509F" w:rsidRPr="00DF7591" w:rsidRDefault="0099509F" w:rsidP="00DF7591">
      <w:pPr>
        <w:spacing w:before="120" w:after="120"/>
        <w:rPr>
          <w:rFonts w:cstheme="minorHAnsi"/>
        </w:rPr>
      </w:pPr>
      <w:r w:rsidRPr="00DF7591">
        <w:rPr>
          <w:rFonts w:cstheme="minorHAnsi"/>
        </w:rPr>
        <w:t xml:space="preserve">En ce qui concerne les cas d’EAS/HS, seulement le prestataire de services saura l’identité du plaignant/de la plaignante et sera l’entité responsable du transfert de l’accusé de réception à la personne en question. </w:t>
      </w:r>
    </w:p>
    <w:p w14:paraId="1A5E43D7" w14:textId="77777777" w:rsidR="0099509F" w:rsidRPr="001E3B05" w:rsidRDefault="0099509F" w:rsidP="00DF7591">
      <w:pPr>
        <w:spacing w:before="120" w:after="120"/>
        <w:rPr>
          <w:rFonts w:cstheme="minorHAnsi"/>
        </w:rPr>
      </w:pPr>
      <w:r w:rsidRPr="00DF7591">
        <w:rPr>
          <w:rFonts w:cstheme="minorHAnsi"/>
          <w:b/>
          <w:bCs/>
        </w:rPr>
        <w:t>En cas d’incident d’EAS/HS, les actions suivantes sont recommandées</w:t>
      </w:r>
      <w:r w:rsidRPr="001E3B05">
        <w:rPr>
          <w:rFonts w:cstheme="minorHAnsi"/>
        </w:rPr>
        <w:t xml:space="preserve"> :</w:t>
      </w:r>
    </w:p>
    <w:p w14:paraId="2D5D553D" w14:textId="77777777" w:rsidR="0099509F" w:rsidRPr="00DF7591" w:rsidRDefault="0099509F" w:rsidP="00DF7591">
      <w:pPr>
        <w:pStyle w:val="ListParagraph"/>
        <w:numPr>
          <w:ilvl w:val="0"/>
          <w:numId w:val="14"/>
        </w:numPr>
        <w:spacing w:before="120" w:after="120" w:line="276" w:lineRule="auto"/>
        <w:rPr>
          <w:rFonts w:asciiTheme="minorHAnsi" w:hAnsiTheme="minorHAnsi" w:cstheme="minorHAnsi"/>
          <w:sz w:val="22"/>
          <w:szCs w:val="22"/>
        </w:rPr>
      </w:pPr>
      <w:r w:rsidRPr="00DF7591">
        <w:rPr>
          <w:rFonts w:asciiTheme="minorHAnsi" w:hAnsiTheme="minorHAnsi" w:cstheme="minorHAnsi"/>
          <w:sz w:val="22"/>
          <w:szCs w:val="22"/>
        </w:rPr>
        <w:t>Assurer une prise en charge immédiate sur base du consentement de la survivante</w:t>
      </w:r>
    </w:p>
    <w:p w14:paraId="709BDF99" w14:textId="77777777" w:rsidR="0099509F" w:rsidRPr="00DF7591" w:rsidRDefault="0099509F" w:rsidP="00DF7591">
      <w:pPr>
        <w:pStyle w:val="ListParagraph"/>
        <w:numPr>
          <w:ilvl w:val="0"/>
          <w:numId w:val="14"/>
        </w:numPr>
        <w:spacing w:before="120" w:after="120" w:line="276" w:lineRule="auto"/>
        <w:rPr>
          <w:rFonts w:asciiTheme="minorHAnsi" w:hAnsiTheme="minorHAnsi" w:cstheme="minorHAnsi"/>
          <w:sz w:val="22"/>
          <w:szCs w:val="22"/>
        </w:rPr>
      </w:pPr>
      <w:r w:rsidRPr="00DF7591">
        <w:rPr>
          <w:rFonts w:asciiTheme="minorHAnsi" w:hAnsiTheme="minorHAnsi" w:cstheme="minorHAnsi"/>
          <w:sz w:val="22"/>
          <w:szCs w:val="22"/>
        </w:rPr>
        <w:t xml:space="preserve">Recueillir des informations sur la nature de la violence (selon le récit de la survivante), sur le lien avec le Projet, sur l’âge et le sexe de la survivante et l’auteur présumé, etc. </w:t>
      </w:r>
    </w:p>
    <w:p w14:paraId="26DDD3A4" w14:textId="77777777" w:rsidR="0099509F" w:rsidRPr="00DF7591" w:rsidRDefault="0099509F" w:rsidP="00DF7591">
      <w:pPr>
        <w:pStyle w:val="ListParagraph"/>
        <w:numPr>
          <w:ilvl w:val="0"/>
          <w:numId w:val="14"/>
        </w:numPr>
        <w:spacing w:before="120" w:after="120" w:line="276" w:lineRule="auto"/>
        <w:rPr>
          <w:rFonts w:asciiTheme="minorHAnsi" w:hAnsiTheme="minorHAnsi" w:cstheme="minorHAnsi"/>
          <w:sz w:val="22"/>
          <w:szCs w:val="22"/>
        </w:rPr>
      </w:pPr>
      <w:r w:rsidRPr="00DF7591">
        <w:rPr>
          <w:rFonts w:asciiTheme="minorHAnsi" w:hAnsiTheme="minorHAnsi" w:cstheme="minorHAnsi"/>
          <w:sz w:val="22"/>
          <w:szCs w:val="22"/>
        </w:rPr>
        <w:t xml:space="preserve">Assurer la sécurité et garantir l’anonymat de la personne plaignante et respect des principes de confidentialité • Respecter les souhaits, les droits et la dignité de la survivante </w:t>
      </w:r>
    </w:p>
    <w:p w14:paraId="270CF327" w14:textId="77777777" w:rsidR="0099509F" w:rsidRPr="00DF7591" w:rsidRDefault="0099509F" w:rsidP="00DF7591">
      <w:pPr>
        <w:pStyle w:val="ListParagraph"/>
        <w:numPr>
          <w:ilvl w:val="0"/>
          <w:numId w:val="14"/>
        </w:numPr>
        <w:spacing w:before="120" w:after="120" w:line="276" w:lineRule="auto"/>
        <w:rPr>
          <w:rFonts w:asciiTheme="minorHAnsi" w:hAnsiTheme="minorHAnsi" w:cstheme="minorHAnsi"/>
          <w:sz w:val="22"/>
          <w:szCs w:val="22"/>
        </w:rPr>
      </w:pPr>
      <w:r w:rsidRPr="00DF7591">
        <w:rPr>
          <w:rFonts w:asciiTheme="minorHAnsi" w:hAnsiTheme="minorHAnsi" w:cstheme="minorHAnsi"/>
          <w:sz w:val="22"/>
          <w:szCs w:val="22"/>
        </w:rPr>
        <w:t>Déterminer les besoins immédiats des survivantes et les référer vers les services appropriés ; et fournir à la survivante des informations sur les services de VBG disponibles, etc.</w:t>
      </w:r>
    </w:p>
    <w:p w14:paraId="36D8D7F7" w14:textId="77777777" w:rsidR="0099509F" w:rsidRPr="00DF7591" w:rsidRDefault="0099509F" w:rsidP="00DF7591">
      <w:pPr>
        <w:spacing w:before="120" w:after="120"/>
        <w:rPr>
          <w:rFonts w:cstheme="minorHAnsi"/>
        </w:rPr>
      </w:pPr>
      <w:r w:rsidRPr="00DF7591">
        <w:rPr>
          <w:rFonts w:cstheme="minorHAnsi"/>
        </w:rPr>
        <w:t xml:space="preserve">La prise en charge pourrait donc comprendre : </w:t>
      </w:r>
    </w:p>
    <w:p w14:paraId="37E1EC6F" w14:textId="77777777" w:rsidR="0099509F" w:rsidRPr="00DF7591" w:rsidRDefault="0099509F" w:rsidP="00DF7591">
      <w:pPr>
        <w:pStyle w:val="ListParagraph"/>
        <w:numPr>
          <w:ilvl w:val="0"/>
          <w:numId w:val="15"/>
        </w:numPr>
        <w:spacing w:before="120" w:after="120" w:line="276" w:lineRule="auto"/>
        <w:rPr>
          <w:rFonts w:asciiTheme="minorHAnsi" w:hAnsiTheme="minorHAnsi" w:cstheme="minorHAnsi"/>
          <w:sz w:val="22"/>
          <w:szCs w:val="22"/>
        </w:rPr>
      </w:pPr>
      <w:r w:rsidRPr="00DF7591">
        <w:rPr>
          <w:rFonts w:asciiTheme="minorHAnsi" w:hAnsiTheme="minorHAnsi" w:cstheme="minorHAnsi"/>
          <w:sz w:val="22"/>
          <w:szCs w:val="22"/>
        </w:rPr>
        <w:t xml:space="preserve">Une prise en charge médicale </w:t>
      </w:r>
    </w:p>
    <w:p w14:paraId="71381FA9" w14:textId="77777777" w:rsidR="0099509F" w:rsidRPr="00DF7591" w:rsidRDefault="0099509F" w:rsidP="00DF7591">
      <w:pPr>
        <w:pStyle w:val="ListParagraph"/>
        <w:numPr>
          <w:ilvl w:val="0"/>
          <w:numId w:val="15"/>
        </w:numPr>
        <w:spacing w:before="120" w:after="120" w:line="276" w:lineRule="auto"/>
        <w:rPr>
          <w:rFonts w:asciiTheme="minorHAnsi" w:hAnsiTheme="minorHAnsi" w:cstheme="minorHAnsi"/>
          <w:sz w:val="22"/>
          <w:szCs w:val="22"/>
        </w:rPr>
      </w:pPr>
      <w:r w:rsidRPr="00DF7591">
        <w:rPr>
          <w:rFonts w:asciiTheme="minorHAnsi" w:hAnsiTheme="minorHAnsi" w:cstheme="minorHAnsi"/>
          <w:sz w:val="22"/>
          <w:szCs w:val="22"/>
        </w:rPr>
        <w:t xml:space="preserve">Une assistance psychosociale </w:t>
      </w:r>
    </w:p>
    <w:p w14:paraId="11237F39" w14:textId="77777777" w:rsidR="0099509F" w:rsidRPr="00DF7591" w:rsidRDefault="0099509F" w:rsidP="00DF7591">
      <w:pPr>
        <w:pStyle w:val="ListParagraph"/>
        <w:numPr>
          <w:ilvl w:val="0"/>
          <w:numId w:val="15"/>
        </w:numPr>
        <w:spacing w:before="120" w:after="120" w:line="276" w:lineRule="auto"/>
        <w:rPr>
          <w:rFonts w:asciiTheme="minorHAnsi" w:hAnsiTheme="minorHAnsi" w:cstheme="minorHAnsi"/>
          <w:sz w:val="22"/>
          <w:szCs w:val="22"/>
        </w:rPr>
      </w:pPr>
      <w:r w:rsidRPr="00DF7591">
        <w:rPr>
          <w:rFonts w:asciiTheme="minorHAnsi" w:hAnsiTheme="minorHAnsi" w:cstheme="minorHAnsi"/>
          <w:sz w:val="22"/>
          <w:szCs w:val="22"/>
        </w:rPr>
        <w:t>Une assistance pour une protection physique (sécurité)</w:t>
      </w:r>
    </w:p>
    <w:p w14:paraId="19D465AE" w14:textId="77777777" w:rsidR="0099509F" w:rsidRPr="00DF7591" w:rsidRDefault="0099509F" w:rsidP="00DF7591">
      <w:pPr>
        <w:pStyle w:val="ListParagraph"/>
        <w:numPr>
          <w:ilvl w:val="0"/>
          <w:numId w:val="15"/>
        </w:numPr>
        <w:spacing w:before="120" w:after="120" w:line="276" w:lineRule="auto"/>
        <w:rPr>
          <w:rFonts w:asciiTheme="minorHAnsi" w:hAnsiTheme="minorHAnsi" w:cstheme="minorHAnsi"/>
          <w:sz w:val="22"/>
          <w:szCs w:val="22"/>
        </w:rPr>
      </w:pPr>
      <w:r w:rsidRPr="00DF7591">
        <w:rPr>
          <w:rFonts w:asciiTheme="minorHAnsi" w:hAnsiTheme="minorHAnsi" w:cstheme="minorHAnsi"/>
          <w:sz w:val="22"/>
          <w:szCs w:val="22"/>
        </w:rPr>
        <w:t xml:space="preserve"> Une assistance juridique éventuelle.</w:t>
      </w:r>
    </w:p>
    <w:p w14:paraId="044D91FE" w14:textId="77777777" w:rsidR="0099509F" w:rsidRPr="00DF7591" w:rsidRDefault="0099509F" w:rsidP="00DF7591">
      <w:pPr>
        <w:spacing w:before="120" w:after="120"/>
        <w:rPr>
          <w:rFonts w:cstheme="minorHAnsi"/>
        </w:rPr>
      </w:pPr>
      <w:r w:rsidRPr="00DF7591">
        <w:rPr>
          <w:rFonts w:cstheme="minorHAnsi"/>
        </w:rPr>
        <w:t xml:space="preserve"> La prise en charge médicale pourrait donc comprendre : </w:t>
      </w:r>
    </w:p>
    <w:p w14:paraId="2EE65F38" w14:textId="77777777" w:rsidR="0099509F" w:rsidRPr="00DF7591" w:rsidRDefault="0099509F" w:rsidP="00DF7591">
      <w:pPr>
        <w:pStyle w:val="ListParagraph"/>
        <w:numPr>
          <w:ilvl w:val="0"/>
          <w:numId w:val="16"/>
        </w:numPr>
        <w:spacing w:before="120" w:after="120" w:line="276" w:lineRule="auto"/>
        <w:rPr>
          <w:rFonts w:asciiTheme="minorHAnsi" w:hAnsiTheme="minorHAnsi" w:cstheme="minorHAnsi"/>
          <w:sz w:val="22"/>
          <w:szCs w:val="22"/>
        </w:rPr>
      </w:pPr>
      <w:r w:rsidRPr="00DF7591">
        <w:rPr>
          <w:rFonts w:asciiTheme="minorHAnsi" w:hAnsiTheme="minorHAnsi" w:cstheme="minorHAnsi"/>
          <w:sz w:val="22"/>
          <w:szCs w:val="22"/>
        </w:rPr>
        <w:t xml:space="preserve">La collecte de preuves médicolégales (pour la réponse judiciaire) </w:t>
      </w:r>
    </w:p>
    <w:p w14:paraId="56DFA5AF" w14:textId="77777777" w:rsidR="0099509F" w:rsidRPr="00DF7591" w:rsidRDefault="0099509F" w:rsidP="00DF7591">
      <w:pPr>
        <w:pStyle w:val="ListParagraph"/>
        <w:numPr>
          <w:ilvl w:val="0"/>
          <w:numId w:val="16"/>
        </w:numPr>
        <w:spacing w:before="120" w:after="120" w:line="276" w:lineRule="auto"/>
        <w:rPr>
          <w:rFonts w:asciiTheme="minorHAnsi" w:hAnsiTheme="minorHAnsi" w:cstheme="minorHAnsi"/>
          <w:sz w:val="22"/>
          <w:szCs w:val="22"/>
        </w:rPr>
      </w:pPr>
      <w:r w:rsidRPr="00DF7591">
        <w:rPr>
          <w:rFonts w:asciiTheme="minorHAnsi" w:hAnsiTheme="minorHAnsi" w:cstheme="minorHAnsi"/>
          <w:sz w:val="22"/>
          <w:szCs w:val="22"/>
        </w:rPr>
        <w:t xml:space="preserve">Le traitement des blessures </w:t>
      </w:r>
    </w:p>
    <w:p w14:paraId="5CE40935" w14:textId="77777777" w:rsidR="0099509F" w:rsidRPr="00DF7591" w:rsidRDefault="0099509F" w:rsidP="00DF7591">
      <w:pPr>
        <w:pStyle w:val="ListParagraph"/>
        <w:numPr>
          <w:ilvl w:val="0"/>
          <w:numId w:val="16"/>
        </w:numPr>
        <w:spacing w:before="120" w:after="120" w:line="276" w:lineRule="auto"/>
        <w:rPr>
          <w:rFonts w:asciiTheme="minorHAnsi" w:hAnsiTheme="minorHAnsi" w:cstheme="minorHAnsi"/>
          <w:sz w:val="22"/>
          <w:szCs w:val="22"/>
        </w:rPr>
      </w:pPr>
      <w:r w:rsidRPr="00DF7591">
        <w:rPr>
          <w:rFonts w:asciiTheme="minorHAnsi" w:hAnsiTheme="minorHAnsi" w:cstheme="minorHAnsi"/>
          <w:sz w:val="22"/>
          <w:szCs w:val="22"/>
        </w:rPr>
        <w:t>La prévention des maladies sexuellement transmissibles, y compris IST-VIH-SIDA</w:t>
      </w:r>
    </w:p>
    <w:p w14:paraId="33421FE7" w14:textId="77777777" w:rsidR="0099509F" w:rsidRPr="00DF7591" w:rsidRDefault="0099509F" w:rsidP="00DF7591">
      <w:pPr>
        <w:pStyle w:val="ListParagraph"/>
        <w:numPr>
          <w:ilvl w:val="0"/>
          <w:numId w:val="16"/>
        </w:numPr>
        <w:spacing w:before="120" w:after="120" w:line="276" w:lineRule="auto"/>
        <w:rPr>
          <w:rFonts w:asciiTheme="minorHAnsi" w:hAnsiTheme="minorHAnsi" w:cstheme="minorHAnsi"/>
          <w:sz w:val="22"/>
          <w:szCs w:val="22"/>
        </w:rPr>
      </w:pPr>
      <w:r w:rsidRPr="00DF7591">
        <w:rPr>
          <w:rFonts w:asciiTheme="minorHAnsi" w:hAnsiTheme="minorHAnsi" w:cstheme="minorHAnsi"/>
          <w:sz w:val="22"/>
          <w:szCs w:val="22"/>
        </w:rPr>
        <w:t>La prévention d'une grossesse non voulue</w:t>
      </w:r>
    </w:p>
    <w:p w14:paraId="0ACEBF1B" w14:textId="77777777" w:rsidR="0099509F" w:rsidRPr="00DF7591" w:rsidRDefault="0099509F" w:rsidP="00DF7591">
      <w:pPr>
        <w:pStyle w:val="ListParagraph"/>
        <w:numPr>
          <w:ilvl w:val="0"/>
          <w:numId w:val="16"/>
        </w:numPr>
        <w:spacing w:before="120" w:after="120" w:line="276" w:lineRule="auto"/>
        <w:rPr>
          <w:rFonts w:asciiTheme="minorHAnsi" w:hAnsiTheme="minorHAnsi" w:cstheme="minorHAnsi"/>
          <w:sz w:val="22"/>
          <w:szCs w:val="22"/>
        </w:rPr>
      </w:pPr>
      <w:r w:rsidRPr="00DF7591">
        <w:rPr>
          <w:rFonts w:asciiTheme="minorHAnsi" w:hAnsiTheme="minorHAnsi" w:cstheme="minorHAnsi"/>
          <w:sz w:val="22"/>
          <w:szCs w:val="22"/>
        </w:rPr>
        <w:t xml:space="preserve"> Un appui psychologique </w:t>
      </w:r>
    </w:p>
    <w:p w14:paraId="38862EA6" w14:textId="77777777" w:rsidR="0099509F" w:rsidRPr="00DF7591" w:rsidRDefault="0099509F" w:rsidP="00DF7591">
      <w:pPr>
        <w:pStyle w:val="ListParagraph"/>
        <w:numPr>
          <w:ilvl w:val="0"/>
          <w:numId w:val="16"/>
        </w:numPr>
        <w:spacing w:before="120" w:after="120" w:line="276" w:lineRule="auto"/>
        <w:rPr>
          <w:rFonts w:asciiTheme="minorHAnsi" w:hAnsiTheme="minorHAnsi" w:cstheme="minorHAnsi"/>
          <w:sz w:val="22"/>
          <w:szCs w:val="22"/>
        </w:rPr>
      </w:pPr>
      <w:r w:rsidRPr="00DF7591">
        <w:rPr>
          <w:rFonts w:asciiTheme="minorHAnsi" w:hAnsiTheme="minorHAnsi" w:cstheme="minorHAnsi"/>
          <w:sz w:val="22"/>
          <w:szCs w:val="22"/>
        </w:rPr>
        <w:t>Une documentation médicale (délivrance d’un certificat médical gratuit) • Un suivi social, appui économique,</w:t>
      </w:r>
    </w:p>
    <w:p w14:paraId="0EB866DB" w14:textId="77777777" w:rsidR="0099509F" w:rsidRPr="00DF7591" w:rsidRDefault="0099509F" w:rsidP="00DF7591">
      <w:pPr>
        <w:pStyle w:val="ListParagraph"/>
        <w:numPr>
          <w:ilvl w:val="0"/>
          <w:numId w:val="16"/>
        </w:numPr>
        <w:spacing w:before="120" w:after="120" w:line="276" w:lineRule="auto"/>
        <w:rPr>
          <w:rFonts w:asciiTheme="minorHAnsi" w:hAnsiTheme="minorHAnsi" w:cstheme="minorHAnsi"/>
          <w:sz w:val="22"/>
          <w:szCs w:val="22"/>
        </w:rPr>
      </w:pPr>
      <w:r w:rsidRPr="00DF7591">
        <w:rPr>
          <w:rFonts w:asciiTheme="minorHAnsi" w:hAnsiTheme="minorHAnsi" w:cstheme="minorHAnsi"/>
          <w:sz w:val="22"/>
          <w:szCs w:val="22"/>
        </w:rPr>
        <w:t xml:space="preserve"> Etc. </w:t>
      </w:r>
    </w:p>
    <w:p w14:paraId="534E9D26" w14:textId="77777777" w:rsidR="0099509F" w:rsidRPr="00DF7591" w:rsidRDefault="0099509F" w:rsidP="00DF7591">
      <w:pPr>
        <w:spacing w:before="120" w:after="120"/>
        <w:rPr>
          <w:rFonts w:cstheme="minorHAnsi"/>
        </w:rPr>
      </w:pPr>
      <w:r w:rsidRPr="00DF7591">
        <w:rPr>
          <w:rFonts w:cstheme="minorHAnsi"/>
        </w:rPr>
        <w:t>Le projet travaillera en étroite collaboration avec les structures de réponse et de prise en charge des survivantes de VBG existantes dans la zone d’intervention listées dans un répertoire des services de prise en charge des VBG.</w:t>
      </w:r>
    </w:p>
    <w:p w14:paraId="0B8AA345" w14:textId="77777777" w:rsidR="001E3B05" w:rsidRPr="00DF7591" w:rsidRDefault="00BC5E0F" w:rsidP="00DF7591">
      <w:pPr>
        <w:autoSpaceDE w:val="0"/>
        <w:autoSpaceDN w:val="0"/>
        <w:adjustRightInd w:val="0"/>
        <w:spacing w:before="120" w:after="120"/>
        <w:jc w:val="both"/>
        <w:rPr>
          <w:rFonts w:cstheme="minorHAnsi"/>
          <w:color w:val="000000"/>
        </w:rPr>
      </w:pPr>
      <w:r w:rsidRPr="00DF7591">
        <w:rPr>
          <w:rFonts w:cstheme="minorHAnsi"/>
          <w:color w:val="000000"/>
        </w:rPr>
        <w:t>Tous les acteurs du MGP seront formés sur la manière d'approcher les survivantes et d'orienter ces personnes affectées par le projet (PAP) vers un prestataire de services de lutte contre la violence basée sur le genre sûr et éthique dans la région. Les communautés participantes seront également informées de l'existence des lignes nationales sans frais de lutte contre la violence fondée sur le genre (1760 ou 773 22 73) et de protection de l'enfance (1710 ou 773 22 73) pour signaler les problèmes de violence fondée sur le sexe et de protection de l'enfance.</w:t>
      </w:r>
    </w:p>
    <w:p w14:paraId="4C93051E" w14:textId="388FBB4A" w:rsidR="001E3B05" w:rsidRPr="00DF7591" w:rsidRDefault="004A2A35" w:rsidP="00DF7591">
      <w:pPr>
        <w:autoSpaceDE w:val="0"/>
        <w:autoSpaceDN w:val="0"/>
        <w:adjustRightInd w:val="0"/>
        <w:spacing w:before="120" w:after="120"/>
        <w:jc w:val="both"/>
        <w:rPr>
          <w:rFonts w:cstheme="minorHAnsi"/>
        </w:rPr>
      </w:pPr>
      <w:r w:rsidRPr="00DF7591">
        <w:rPr>
          <w:rFonts w:cstheme="minorHAnsi"/>
        </w:rPr>
        <w:lastRenderedPageBreak/>
        <w:t xml:space="preserve">Le/la survivant (e) peut également faire appel auprès de la Banque, qui constituera une structure appropriée pour revoir les plaintes de VBG déjà résolues à travers le comité spécialisé dans le traitement des plaintes de VBG/EAS/HS. </w:t>
      </w:r>
    </w:p>
    <w:p w14:paraId="2F5A0F7C" w14:textId="77777777" w:rsidR="001E3B05" w:rsidRPr="00DF7591" w:rsidRDefault="001E3B05"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 xml:space="preserve">Les instances du projet ont chacune trois (3) jours au maximum dès la réception de la plainte pour répondre au/à la plaignant (e), le temps de consulter les échanges faits entre le CLGP, ou une autre structure de MGP, et un/une représentant (e) du/de la plaignant(e) (sauf pour les cas de VBG/EAS/HS pour lesquels les le processus décrit dans le paragraphe précédent s’applique). Si le réexamen atteste que la plainte est recevable et mérite une réponse favorable, le/la plaignant (e) sera remis (e) dans ses droits ; sinon, la plainte sera rejetée, et le/la plaignant. (e) peut faire recours au tribunal compétent de son choix s’il/elle juge que sa cause a été mal traitée par le projet. </w:t>
      </w:r>
    </w:p>
    <w:p w14:paraId="2D10D0BB" w14:textId="77777777" w:rsidR="001E3B05" w:rsidRPr="00DF7591" w:rsidRDefault="001E3B05" w:rsidP="00DF7591">
      <w:pPr>
        <w:pBdr>
          <w:top w:val="nil"/>
          <w:left w:val="nil"/>
          <w:bottom w:val="nil"/>
          <w:right w:val="nil"/>
          <w:between w:val="nil"/>
          <w:bar w:val="nil"/>
        </w:pBdr>
        <w:tabs>
          <w:tab w:val="left" w:pos="2208"/>
        </w:tabs>
        <w:spacing w:before="120" w:after="120"/>
        <w:jc w:val="both"/>
        <w:rPr>
          <w:rFonts w:cstheme="minorHAnsi"/>
        </w:rPr>
      </w:pPr>
      <w:r w:rsidRPr="00DF7591">
        <w:rPr>
          <w:rFonts w:cstheme="minorHAnsi"/>
        </w:rPr>
        <w:t xml:space="preserve">La procédure d’appel sera clairement définie et expliquée aux communautés: dans quels cas elle peut être utilisée, comment elle fonctionnera, et qui y participera. La procédure d’appel, lorsqu’elle est déclenchée, sert à vérifier si la décision ou la réponse initiale était appropriée. Elle sera menée par des personnes différentes de celles ayant participé à l’enquête initiale, afin de prouver aux personnes plaignantes l’impartialité et la sécurité de la procédure, et d’entretenir la confiance du MGP. </w:t>
      </w:r>
    </w:p>
    <w:p w14:paraId="4BE57F90" w14:textId="77777777" w:rsidR="00FB23D4" w:rsidRPr="00DF7591" w:rsidRDefault="00FB23D4" w:rsidP="00DF7591">
      <w:pPr>
        <w:autoSpaceDE w:val="0"/>
        <w:autoSpaceDN w:val="0"/>
        <w:adjustRightInd w:val="0"/>
        <w:spacing w:before="40" w:after="120"/>
        <w:jc w:val="both"/>
        <w:rPr>
          <w:rFonts w:cstheme="minorHAnsi"/>
          <w:color w:val="000000"/>
        </w:rPr>
      </w:pPr>
    </w:p>
    <w:p w14:paraId="6E1AA3C4" w14:textId="77777777" w:rsidR="004A2A35" w:rsidRPr="00DF7591" w:rsidRDefault="004A2A35" w:rsidP="00DF7591">
      <w:pPr>
        <w:pBdr>
          <w:top w:val="nil"/>
          <w:left w:val="nil"/>
          <w:bottom w:val="nil"/>
          <w:right w:val="nil"/>
          <w:between w:val="nil"/>
          <w:bar w:val="nil"/>
        </w:pBdr>
        <w:tabs>
          <w:tab w:val="left" w:pos="2208"/>
        </w:tabs>
        <w:spacing w:before="40" w:after="120"/>
        <w:ind w:right="-330"/>
        <w:jc w:val="both"/>
        <w:rPr>
          <w:rFonts w:cstheme="minorHAnsi"/>
        </w:rPr>
      </w:pPr>
    </w:p>
    <w:sectPr w:rsidR="004A2A35" w:rsidRPr="00DF7591" w:rsidSect="006340A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5A830" w14:textId="77777777" w:rsidR="00FA3F57" w:rsidRDefault="00FA3F57" w:rsidP="00D921E8">
      <w:pPr>
        <w:spacing w:after="0" w:line="240" w:lineRule="auto"/>
      </w:pPr>
      <w:r>
        <w:separator/>
      </w:r>
    </w:p>
  </w:endnote>
  <w:endnote w:type="continuationSeparator" w:id="0">
    <w:p w14:paraId="3C73E008" w14:textId="77777777" w:rsidR="00FA3F57" w:rsidRDefault="00FA3F57" w:rsidP="00D921E8">
      <w:pPr>
        <w:spacing w:after="0" w:line="240" w:lineRule="auto"/>
      </w:pPr>
      <w:r>
        <w:continuationSeparator/>
      </w:r>
    </w:p>
  </w:endnote>
  <w:endnote w:type="continuationNotice" w:id="1">
    <w:p w14:paraId="3942BD98" w14:textId="77777777" w:rsidR="00BC1778" w:rsidRDefault="00BC17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24"/>
        <w:szCs w:val="24"/>
      </w:rPr>
      <w:id w:val="-1674098439"/>
      <w:docPartObj>
        <w:docPartGallery w:val="Page Numbers (Bottom of Page)"/>
        <w:docPartUnique/>
      </w:docPartObj>
    </w:sdtPr>
    <w:sdtContent>
      <w:p w14:paraId="40BE6BDD" w14:textId="1FFD2909" w:rsidR="00D921E8" w:rsidRPr="00DF7591" w:rsidRDefault="00D921E8">
        <w:pPr>
          <w:pStyle w:val="Footer"/>
          <w:jc w:val="center"/>
          <w:rPr>
            <w:rFonts w:ascii="Arial Narrow" w:hAnsi="Arial Narrow"/>
            <w:sz w:val="24"/>
            <w:szCs w:val="24"/>
          </w:rPr>
        </w:pPr>
        <w:r w:rsidRPr="00DF7591">
          <w:rPr>
            <w:rFonts w:ascii="Arial Narrow" w:hAnsi="Arial Narrow"/>
            <w:sz w:val="24"/>
            <w:szCs w:val="24"/>
          </w:rPr>
          <w:fldChar w:fldCharType="begin"/>
        </w:r>
        <w:r w:rsidRPr="00DF7591">
          <w:rPr>
            <w:rFonts w:ascii="Arial Narrow" w:hAnsi="Arial Narrow"/>
            <w:sz w:val="24"/>
            <w:szCs w:val="24"/>
          </w:rPr>
          <w:instrText>PAGE   \* MERGEFORMAT</w:instrText>
        </w:r>
        <w:r w:rsidRPr="00DF7591">
          <w:rPr>
            <w:rFonts w:ascii="Arial Narrow" w:hAnsi="Arial Narrow"/>
            <w:sz w:val="24"/>
            <w:szCs w:val="24"/>
          </w:rPr>
          <w:fldChar w:fldCharType="separate"/>
        </w:r>
        <w:r w:rsidRPr="00DF7591">
          <w:rPr>
            <w:rFonts w:ascii="Arial Narrow" w:hAnsi="Arial Narrow"/>
            <w:sz w:val="24"/>
            <w:szCs w:val="24"/>
          </w:rPr>
          <w:t>2</w:t>
        </w:r>
        <w:r w:rsidRPr="00DF7591">
          <w:rPr>
            <w:rFonts w:ascii="Arial Narrow" w:hAnsi="Arial Narrow"/>
            <w:sz w:val="24"/>
            <w:szCs w:val="24"/>
          </w:rPr>
          <w:fldChar w:fldCharType="end"/>
        </w:r>
      </w:p>
    </w:sdtContent>
  </w:sdt>
  <w:p w14:paraId="55B58D01" w14:textId="77777777" w:rsidR="00D921E8" w:rsidRDefault="00D92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227B7" w14:textId="77777777" w:rsidR="00FA3F57" w:rsidRDefault="00FA3F57" w:rsidP="00D921E8">
      <w:pPr>
        <w:spacing w:after="0" w:line="240" w:lineRule="auto"/>
      </w:pPr>
      <w:r>
        <w:separator/>
      </w:r>
    </w:p>
  </w:footnote>
  <w:footnote w:type="continuationSeparator" w:id="0">
    <w:p w14:paraId="2BE95964" w14:textId="77777777" w:rsidR="00FA3F57" w:rsidRDefault="00FA3F57" w:rsidP="00D921E8">
      <w:pPr>
        <w:spacing w:after="0" w:line="240" w:lineRule="auto"/>
      </w:pPr>
      <w:r>
        <w:continuationSeparator/>
      </w:r>
    </w:p>
  </w:footnote>
  <w:footnote w:type="continuationNotice" w:id="1">
    <w:p w14:paraId="66C80C18" w14:textId="77777777" w:rsidR="00BC1778" w:rsidRDefault="00BC177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C2037"/>
    <w:multiLevelType w:val="hybridMultilevel"/>
    <w:tmpl w:val="356E0B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0C3C20"/>
    <w:multiLevelType w:val="hybridMultilevel"/>
    <w:tmpl w:val="88F82AE0"/>
    <w:lvl w:ilvl="0" w:tplc="C3E4750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524269"/>
    <w:multiLevelType w:val="multilevel"/>
    <w:tmpl w:val="CE46E9A0"/>
    <w:lvl w:ilvl="0">
      <w:start w:val="6"/>
      <w:numFmt w:val="decimal"/>
      <w:lvlText w:val="%1."/>
      <w:lvlJc w:val="left"/>
      <w:pPr>
        <w:ind w:left="390" w:hanging="390"/>
      </w:pPr>
      <w:rPr>
        <w:rFonts w:cstheme="majorBidi" w:hint="default"/>
        <w:sz w:val="26"/>
      </w:rPr>
    </w:lvl>
    <w:lvl w:ilvl="1">
      <w:start w:val="1"/>
      <w:numFmt w:val="decimal"/>
      <w:lvlText w:val="%1.%2."/>
      <w:lvlJc w:val="left"/>
      <w:pPr>
        <w:ind w:left="390" w:hanging="390"/>
      </w:pPr>
      <w:rPr>
        <w:rFonts w:cstheme="majorBidi" w:hint="default"/>
        <w:sz w:val="26"/>
      </w:rPr>
    </w:lvl>
    <w:lvl w:ilvl="2">
      <w:start w:val="1"/>
      <w:numFmt w:val="decimal"/>
      <w:lvlText w:val="%1.%2.%3."/>
      <w:lvlJc w:val="left"/>
      <w:pPr>
        <w:ind w:left="720" w:hanging="720"/>
      </w:pPr>
      <w:rPr>
        <w:rFonts w:cstheme="majorBidi" w:hint="default"/>
        <w:sz w:val="26"/>
      </w:rPr>
    </w:lvl>
    <w:lvl w:ilvl="3">
      <w:start w:val="1"/>
      <w:numFmt w:val="decimal"/>
      <w:lvlText w:val="%1.%2.%3.%4."/>
      <w:lvlJc w:val="left"/>
      <w:pPr>
        <w:ind w:left="720" w:hanging="720"/>
      </w:pPr>
      <w:rPr>
        <w:rFonts w:cstheme="majorBidi" w:hint="default"/>
        <w:sz w:val="26"/>
      </w:rPr>
    </w:lvl>
    <w:lvl w:ilvl="4">
      <w:start w:val="1"/>
      <w:numFmt w:val="decimal"/>
      <w:lvlText w:val="%1.%2.%3.%4.%5."/>
      <w:lvlJc w:val="left"/>
      <w:pPr>
        <w:ind w:left="1080" w:hanging="1080"/>
      </w:pPr>
      <w:rPr>
        <w:rFonts w:cstheme="majorBidi" w:hint="default"/>
        <w:sz w:val="26"/>
      </w:rPr>
    </w:lvl>
    <w:lvl w:ilvl="5">
      <w:start w:val="1"/>
      <w:numFmt w:val="decimal"/>
      <w:lvlText w:val="%1.%2.%3.%4.%5.%6."/>
      <w:lvlJc w:val="left"/>
      <w:pPr>
        <w:ind w:left="1080" w:hanging="1080"/>
      </w:pPr>
      <w:rPr>
        <w:rFonts w:cstheme="majorBidi" w:hint="default"/>
        <w:sz w:val="26"/>
      </w:rPr>
    </w:lvl>
    <w:lvl w:ilvl="6">
      <w:start w:val="1"/>
      <w:numFmt w:val="decimal"/>
      <w:lvlText w:val="%1.%2.%3.%4.%5.%6.%7."/>
      <w:lvlJc w:val="left"/>
      <w:pPr>
        <w:ind w:left="1440" w:hanging="1440"/>
      </w:pPr>
      <w:rPr>
        <w:rFonts w:cstheme="majorBidi" w:hint="default"/>
        <w:sz w:val="26"/>
      </w:rPr>
    </w:lvl>
    <w:lvl w:ilvl="7">
      <w:start w:val="1"/>
      <w:numFmt w:val="decimal"/>
      <w:lvlText w:val="%1.%2.%3.%4.%5.%6.%7.%8."/>
      <w:lvlJc w:val="left"/>
      <w:pPr>
        <w:ind w:left="1440" w:hanging="1440"/>
      </w:pPr>
      <w:rPr>
        <w:rFonts w:cstheme="majorBidi" w:hint="default"/>
        <w:sz w:val="26"/>
      </w:rPr>
    </w:lvl>
    <w:lvl w:ilvl="8">
      <w:start w:val="1"/>
      <w:numFmt w:val="decimal"/>
      <w:lvlText w:val="%1.%2.%3.%4.%5.%6.%7.%8.%9."/>
      <w:lvlJc w:val="left"/>
      <w:pPr>
        <w:ind w:left="1800" w:hanging="1800"/>
      </w:pPr>
      <w:rPr>
        <w:rFonts w:cstheme="majorBidi" w:hint="default"/>
        <w:sz w:val="26"/>
      </w:rPr>
    </w:lvl>
  </w:abstractNum>
  <w:abstractNum w:abstractNumId="3" w15:restartNumberingAfterBreak="0">
    <w:nsid w:val="1F2754EF"/>
    <w:multiLevelType w:val="hybridMultilevel"/>
    <w:tmpl w:val="2CC6217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8E3094"/>
    <w:multiLevelType w:val="hybridMultilevel"/>
    <w:tmpl w:val="F09C5B46"/>
    <w:lvl w:ilvl="0" w:tplc="F0D252B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215DA8"/>
    <w:multiLevelType w:val="hybridMultilevel"/>
    <w:tmpl w:val="7BB40CCC"/>
    <w:lvl w:ilvl="0" w:tplc="81C614AC">
      <w:start w:val="2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pStyle w:val="StyleTitre3ItaliqueGauche0cmPremireligne0cm"/>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65A1E"/>
    <w:multiLevelType w:val="hybridMultilevel"/>
    <w:tmpl w:val="02D067B8"/>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7" w15:restartNumberingAfterBreak="0">
    <w:nsid w:val="29B82EDF"/>
    <w:multiLevelType w:val="hybridMultilevel"/>
    <w:tmpl w:val="C130F8D0"/>
    <w:lvl w:ilvl="0" w:tplc="040C0005">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394723C5"/>
    <w:multiLevelType w:val="multilevel"/>
    <w:tmpl w:val="F2AAE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8B553B"/>
    <w:multiLevelType w:val="hybridMultilevel"/>
    <w:tmpl w:val="D69A4A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591838"/>
    <w:multiLevelType w:val="hybridMultilevel"/>
    <w:tmpl w:val="B03A22FA"/>
    <w:lvl w:ilvl="0" w:tplc="040C0007">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0C4BF0"/>
    <w:multiLevelType w:val="hybridMultilevel"/>
    <w:tmpl w:val="05F281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4F7A7F"/>
    <w:multiLevelType w:val="hybridMultilevel"/>
    <w:tmpl w:val="5846E1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AFF65F8"/>
    <w:multiLevelType w:val="hybridMultilevel"/>
    <w:tmpl w:val="E210FF6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B90984"/>
    <w:multiLevelType w:val="hybridMultilevel"/>
    <w:tmpl w:val="14D6CC38"/>
    <w:lvl w:ilvl="0" w:tplc="43581AB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6EB2F66"/>
    <w:multiLevelType w:val="hybridMultilevel"/>
    <w:tmpl w:val="314EE9F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58BD1BDF"/>
    <w:multiLevelType w:val="hybridMultilevel"/>
    <w:tmpl w:val="7BB8D6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C16C19"/>
    <w:multiLevelType w:val="multilevel"/>
    <w:tmpl w:val="B844B858"/>
    <w:lvl w:ilvl="0">
      <w:start w:val="2"/>
      <w:numFmt w:val="decimal"/>
      <w:lvlText w:val="%1."/>
      <w:lvlJc w:val="left"/>
      <w:pPr>
        <w:tabs>
          <w:tab w:val="num" w:pos="720"/>
        </w:tabs>
        <w:ind w:left="720" w:hanging="360"/>
      </w:pPr>
      <w:rPr>
        <w:rFonts w:hint="default"/>
        <w:b/>
        <w:bCs/>
      </w:rPr>
    </w:lvl>
    <w:lvl w:ilvl="1">
      <w:start w:val="1"/>
      <w:numFmt w:val="decimal"/>
      <w:lvlText w:val="%2."/>
      <w:lvlJc w:val="left"/>
      <w:pPr>
        <w:tabs>
          <w:tab w:val="num" w:pos="360"/>
        </w:tabs>
        <w:ind w:left="360" w:hanging="360"/>
      </w:pPr>
      <w:rPr>
        <w:rFonts w:hint="default"/>
        <w:b/>
      </w:rPr>
    </w:lvl>
    <w:lvl w:ilvl="2">
      <w:start w:val="30"/>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rPr>
        <w:rFonts w:hint="default"/>
        <w:b/>
      </w:rPr>
    </w:lvl>
    <w:lvl w:ilvl="4" w:tentative="1">
      <w:start w:val="1"/>
      <w:numFmt w:val="decimal"/>
      <w:lvlText w:val="%5."/>
      <w:lvlJc w:val="left"/>
      <w:pPr>
        <w:tabs>
          <w:tab w:val="num" w:pos="3600"/>
        </w:tabs>
        <w:ind w:left="3600" w:hanging="360"/>
      </w:pPr>
      <w:rPr>
        <w:rFonts w:hint="default"/>
        <w:b/>
      </w:rPr>
    </w:lvl>
    <w:lvl w:ilvl="5" w:tentative="1">
      <w:start w:val="1"/>
      <w:numFmt w:val="decimal"/>
      <w:lvlText w:val="%6."/>
      <w:lvlJc w:val="left"/>
      <w:pPr>
        <w:tabs>
          <w:tab w:val="num" w:pos="4320"/>
        </w:tabs>
        <w:ind w:left="4320" w:hanging="360"/>
      </w:pPr>
      <w:rPr>
        <w:rFonts w:hint="default"/>
        <w:b/>
      </w:rPr>
    </w:lvl>
    <w:lvl w:ilvl="6" w:tentative="1">
      <w:start w:val="1"/>
      <w:numFmt w:val="decimal"/>
      <w:lvlText w:val="%7."/>
      <w:lvlJc w:val="left"/>
      <w:pPr>
        <w:tabs>
          <w:tab w:val="num" w:pos="5040"/>
        </w:tabs>
        <w:ind w:left="5040" w:hanging="360"/>
      </w:pPr>
      <w:rPr>
        <w:rFonts w:hint="default"/>
        <w:b/>
      </w:rPr>
    </w:lvl>
    <w:lvl w:ilvl="7" w:tentative="1">
      <w:start w:val="1"/>
      <w:numFmt w:val="decimal"/>
      <w:lvlText w:val="%8."/>
      <w:lvlJc w:val="left"/>
      <w:pPr>
        <w:tabs>
          <w:tab w:val="num" w:pos="5760"/>
        </w:tabs>
        <w:ind w:left="5760" w:hanging="360"/>
      </w:pPr>
      <w:rPr>
        <w:rFonts w:hint="default"/>
        <w:b/>
      </w:rPr>
    </w:lvl>
    <w:lvl w:ilvl="8" w:tentative="1">
      <w:start w:val="1"/>
      <w:numFmt w:val="decimal"/>
      <w:lvlText w:val="%9."/>
      <w:lvlJc w:val="left"/>
      <w:pPr>
        <w:tabs>
          <w:tab w:val="num" w:pos="6480"/>
        </w:tabs>
        <w:ind w:left="6480" w:hanging="360"/>
      </w:pPr>
      <w:rPr>
        <w:rFonts w:hint="default"/>
        <w:b/>
      </w:rPr>
    </w:lvl>
  </w:abstractNum>
  <w:abstractNum w:abstractNumId="18" w15:restartNumberingAfterBreak="0">
    <w:nsid w:val="639C34AD"/>
    <w:multiLevelType w:val="hybridMultilevel"/>
    <w:tmpl w:val="21BA5E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3F738C"/>
    <w:multiLevelType w:val="multilevel"/>
    <w:tmpl w:val="2052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69F083F"/>
    <w:multiLevelType w:val="multilevel"/>
    <w:tmpl w:val="DEB8C838"/>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1" w15:restartNumberingAfterBreak="0">
    <w:nsid w:val="77610B9D"/>
    <w:multiLevelType w:val="hybridMultilevel"/>
    <w:tmpl w:val="7F181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8C0436"/>
    <w:multiLevelType w:val="hybridMultilevel"/>
    <w:tmpl w:val="7D7C7040"/>
    <w:lvl w:ilvl="0" w:tplc="04090007">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789417D9"/>
    <w:multiLevelType w:val="hybridMultilevel"/>
    <w:tmpl w:val="489ABC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9F516D"/>
    <w:multiLevelType w:val="multilevel"/>
    <w:tmpl w:val="F6F0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2392386">
    <w:abstractNumId w:val="24"/>
  </w:num>
  <w:num w:numId="2" w16cid:durableId="1704943673">
    <w:abstractNumId w:val="0"/>
  </w:num>
  <w:num w:numId="3" w16cid:durableId="483739794">
    <w:abstractNumId w:val="1"/>
  </w:num>
  <w:num w:numId="4" w16cid:durableId="2060783663">
    <w:abstractNumId w:val="17"/>
  </w:num>
  <w:num w:numId="5" w16cid:durableId="541357900">
    <w:abstractNumId w:val="19"/>
  </w:num>
  <w:num w:numId="6" w16cid:durableId="87118476">
    <w:abstractNumId w:val="18"/>
  </w:num>
  <w:num w:numId="7" w16cid:durableId="2123456161">
    <w:abstractNumId w:val="8"/>
  </w:num>
  <w:num w:numId="8" w16cid:durableId="1644776356">
    <w:abstractNumId w:val="3"/>
  </w:num>
  <w:num w:numId="9" w16cid:durableId="178282419">
    <w:abstractNumId w:val="5"/>
  </w:num>
  <w:num w:numId="10" w16cid:durableId="163203641">
    <w:abstractNumId w:val="14"/>
  </w:num>
  <w:num w:numId="11" w16cid:durableId="827945170">
    <w:abstractNumId w:val="22"/>
  </w:num>
  <w:num w:numId="12" w16cid:durableId="82842235">
    <w:abstractNumId w:val="7"/>
  </w:num>
  <w:num w:numId="13" w16cid:durableId="848108093">
    <w:abstractNumId w:val="10"/>
  </w:num>
  <w:num w:numId="14" w16cid:durableId="208882763">
    <w:abstractNumId w:val="6"/>
  </w:num>
  <w:num w:numId="15" w16cid:durableId="1304382210">
    <w:abstractNumId w:val="11"/>
  </w:num>
  <w:num w:numId="16" w16cid:durableId="1086456184">
    <w:abstractNumId w:val="23"/>
  </w:num>
  <w:num w:numId="17" w16cid:durableId="192965193">
    <w:abstractNumId w:val="21"/>
  </w:num>
  <w:num w:numId="18" w16cid:durableId="220334541">
    <w:abstractNumId w:val="20"/>
  </w:num>
  <w:num w:numId="19" w16cid:durableId="1966503408">
    <w:abstractNumId w:val="15"/>
  </w:num>
  <w:num w:numId="20" w16cid:durableId="66616394">
    <w:abstractNumId w:val="4"/>
  </w:num>
  <w:num w:numId="21" w16cid:durableId="1617636983">
    <w:abstractNumId w:val="16"/>
  </w:num>
  <w:num w:numId="22" w16cid:durableId="1466898449">
    <w:abstractNumId w:val="13"/>
  </w:num>
  <w:num w:numId="23" w16cid:durableId="548878405">
    <w:abstractNumId w:val="2"/>
  </w:num>
  <w:num w:numId="24" w16cid:durableId="1542479168">
    <w:abstractNumId w:val="12"/>
  </w:num>
  <w:num w:numId="25" w16cid:durableId="4092324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25"/>
    <w:rsid w:val="00007631"/>
    <w:rsid w:val="00022980"/>
    <w:rsid w:val="00024081"/>
    <w:rsid w:val="00026060"/>
    <w:rsid w:val="000264B8"/>
    <w:rsid w:val="0003054F"/>
    <w:rsid w:val="00050CD7"/>
    <w:rsid w:val="00066DB0"/>
    <w:rsid w:val="00073419"/>
    <w:rsid w:val="00080126"/>
    <w:rsid w:val="000A22E2"/>
    <w:rsid w:val="000B1923"/>
    <w:rsid w:val="000C3CDD"/>
    <w:rsid w:val="000D3AFC"/>
    <w:rsid w:val="000D513A"/>
    <w:rsid w:val="000D57AD"/>
    <w:rsid w:val="00135821"/>
    <w:rsid w:val="0015513D"/>
    <w:rsid w:val="001551D2"/>
    <w:rsid w:val="00156A2F"/>
    <w:rsid w:val="00161260"/>
    <w:rsid w:val="0018250B"/>
    <w:rsid w:val="00184573"/>
    <w:rsid w:val="001A39CC"/>
    <w:rsid w:val="001C1176"/>
    <w:rsid w:val="001C3EF0"/>
    <w:rsid w:val="001E2342"/>
    <w:rsid w:val="001E3B05"/>
    <w:rsid w:val="00236B37"/>
    <w:rsid w:val="00255FC7"/>
    <w:rsid w:val="00274460"/>
    <w:rsid w:val="00275F7A"/>
    <w:rsid w:val="00291EC0"/>
    <w:rsid w:val="002A268D"/>
    <w:rsid w:val="002C032A"/>
    <w:rsid w:val="002E0CF4"/>
    <w:rsid w:val="002F3198"/>
    <w:rsid w:val="00302655"/>
    <w:rsid w:val="00315276"/>
    <w:rsid w:val="00315A12"/>
    <w:rsid w:val="00320E22"/>
    <w:rsid w:val="003218BC"/>
    <w:rsid w:val="003232DC"/>
    <w:rsid w:val="00324770"/>
    <w:rsid w:val="003256CE"/>
    <w:rsid w:val="00354E6C"/>
    <w:rsid w:val="0038510B"/>
    <w:rsid w:val="00397625"/>
    <w:rsid w:val="003A30D9"/>
    <w:rsid w:val="003D44A2"/>
    <w:rsid w:val="00406EBC"/>
    <w:rsid w:val="00414A8D"/>
    <w:rsid w:val="004336CC"/>
    <w:rsid w:val="00441D3B"/>
    <w:rsid w:val="00454965"/>
    <w:rsid w:val="0047006B"/>
    <w:rsid w:val="004771B9"/>
    <w:rsid w:val="00494E91"/>
    <w:rsid w:val="004A2A35"/>
    <w:rsid w:val="004E201B"/>
    <w:rsid w:val="00504F50"/>
    <w:rsid w:val="005077A4"/>
    <w:rsid w:val="00523BA2"/>
    <w:rsid w:val="0053319E"/>
    <w:rsid w:val="00542A15"/>
    <w:rsid w:val="00561BF6"/>
    <w:rsid w:val="00565134"/>
    <w:rsid w:val="0058513E"/>
    <w:rsid w:val="00593CA6"/>
    <w:rsid w:val="005A03E5"/>
    <w:rsid w:val="005B326F"/>
    <w:rsid w:val="005C57D2"/>
    <w:rsid w:val="005C72E5"/>
    <w:rsid w:val="005D72ED"/>
    <w:rsid w:val="005F2D6D"/>
    <w:rsid w:val="005F564C"/>
    <w:rsid w:val="00607FE4"/>
    <w:rsid w:val="006340A8"/>
    <w:rsid w:val="00686EF7"/>
    <w:rsid w:val="006D547E"/>
    <w:rsid w:val="006F2FC8"/>
    <w:rsid w:val="00710247"/>
    <w:rsid w:val="007144B4"/>
    <w:rsid w:val="007256A9"/>
    <w:rsid w:val="00737482"/>
    <w:rsid w:val="00740D4F"/>
    <w:rsid w:val="00742CE7"/>
    <w:rsid w:val="007468AB"/>
    <w:rsid w:val="00761372"/>
    <w:rsid w:val="0076388C"/>
    <w:rsid w:val="0079605B"/>
    <w:rsid w:val="007A11E0"/>
    <w:rsid w:val="007A161C"/>
    <w:rsid w:val="007B0BD5"/>
    <w:rsid w:val="007D05CA"/>
    <w:rsid w:val="007E7FFB"/>
    <w:rsid w:val="007F429B"/>
    <w:rsid w:val="007F7930"/>
    <w:rsid w:val="00823CD3"/>
    <w:rsid w:val="00850D6F"/>
    <w:rsid w:val="0085199C"/>
    <w:rsid w:val="00854D69"/>
    <w:rsid w:val="008610F0"/>
    <w:rsid w:val="0086524B"/>
    <w:rsid w:val="0086647B"/>
    <w:rsid w:val="0088294D"/>
    <w:rsid w:val="008A0A4A"/>
    <w:rsid w:val="008A3AE7"/>
    <w:rsid w:val="008B1A2A"/>
    <w:rsid w:val="008D0DF5"/>
    <w:rsid w:val="008D4CCB"/>
    <w:rsid w:val="008E7579"/>
    <w:rsid w:val="00913B3C"/>
    <w:rsid w:val="0092119E"/>
    <w:rsid w:val="00975EA1"/>
    <w:rsid w:val="00981F9C"/>
    <w:rsid w:val="0099509F"/>
    <w:rsid w:val="009A7313"/>
    <w:rsid w:val="009B5892"/>
    <w:rsid w:val="009B628B"/>
    <w:rsid w:val="009D0C64"/>
    <w:rsid w:val="009D596B"/>
    <w:rsid w:val="009F692B"/>
    <w:rsid w:val="00A141E0"/>
    <w:rsid w:val="00A3096F"/>
    <w:rsid w:val="00A41EBF"/>
    <w:rsid w:val="00A51678"/>
    <w:rsid w:val="00A51949"/>
    <w:rsid w:val="00A80733"/>
    <w:rsid w:val="00A854F5"/>
    <w:rsid w:val="00A87B4D"/>
    <w:rsid w:val="00AA7A9C"/>
    <w:rsid w:val="00AB2DC3"/>
    <w:rsid w:val="00AC3F12"/>
    <w:rsid w:val="00AD1167"/>
    <w:rsid w:val="00AD70C1"/>
    <w:rsid w:val="00AE44F4"/>
    <w:rsid w:val="00AF517B"/>
    <w:rsid w:val="00B03F4C"/>
    <w:rsid w:val="00B22B01"/>
    <w:rsid w:val="00B25551"/>
    <w:rsid w:val="00B41458"/>
    <w:rsid w:val="00B52786"/>
    <w:rsid w:val="00B65229"/>
    <w:rsid w:val="00BC1778"/>
    <w:rsid w:val="00BC5E0F"/>
    <w:rsid w:val="00BD0E3A"/>
    <w:rsid w:val="00BE565D"/>
    <w:rsid w:val="00BE5C66"/>
    <w:rsid w:val="00C06392"/>
    <w:rsid w:val="00C06B38"/>
    <w:rsid w:val="00C244D3"/>
    <w:rsid w:val="00C37BC8"/>
    <w:rsid w:val="00C527C3"/>
    <w:rsid w:val="00C603A6"/>
    <w:rsid w:val="00C61234"/>
    <w:rsid w:val="00C8670C"/>
    <w:rsid w:val="00CB78C3"/>
    <w:rsid w:val="00D02955"/>
    <w:rsid w:val="00D2069D"/>
    <w:rsid w:val="00D60BFC"/>
    <w:rsid w:val="00D82128"/>
    <w:rsid w:val="00D921E8"/>
    <w:rsid w:val="00DA7797"/>
    <w:rsid w:val="00DD196E"/>
    <w:rsid w:val="00DF7591"/>
    <w:rsid w:val="00DF7850"/>
    <w:rsid w:val="00E05EB8"/>
    <w:rsid w:val="00E16E0B"/>
    <w:rsid w:val="00E32465"/>
    <w:rsid w:val="00E663F9"/>
    <w:rsid w:val="00E8100F"/>
    <w:rsid w:val="00EA1278"/>
    <w:rsid w:val="00EA2E96"/>
    <w:rsid w:val="00EC453A"/>
    <w:rsid w:val="00EC78DB"/>
    <w:rsid w:val="00EF7ED2"/>
    <w:rsid w:val="00F34B2B"/>
    <w:rsid w:val="00F75685"/>
    <w:rsid w:val="00FA3F57"/>
    <w:rsid w:val="00FB23D4"/>
    <w:rsid w:val="00FB479A"/>
    <w:rsid w:val="00FC60A0"/>
    <w:rsid w:val="00FD208E"/>
    <w:rsid w:val="00FD3CDA"/>
    <w:rsid w:val="00FE01B4"/>
    <w:rsid w:val="00FE02EF"/>
    <w:rsid w:val="00FF26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8116FE2"/>
  <w15:chartTrackingRefBased/>
  <w15:docId w15:val="{5E44A9EC-7D21-4E35-A746-6EE56419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850"/>
    <w:pPr>
      <w:spacing w:after="200" w:line="276" w:lineRule="auto"/>
    </w:pPr>
    <w:rPr>
      <w:rFonts w:eastAsiaTheme="minorEastAsia"/>
      <w:kern w:val="0"/>
      <w14:ligatures w14:val="none"/>
    </w:rPr>
  </w:style>
  <w:style w:type="paragraph" w:styleId="Heading1">
    <w:name w:val="heading 1"/>
    <w:basedOn w:val="Normal"/>
    <w:next w:val="Normal"/>
    <w:link w:val="Heading1Char"/>
    <w:uiPriority w:val="9"/>
    <w:qFormat/>
    <w:rsid w:val="00DF7850"/>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unhideWhenUsed/>
    <w:qFormat/>
    <w:rsid w:val="004A2A3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61B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F7850"/>
    <w:rPr>
      <w:rFonts w:asciiTheme="majorHAnsi" w:eastAsiaTheme="majorEastAsia" w:hAnsiTheme="majorHAnsi" w:cstheme="majorBidi"/>
      <w:color w:val="2F5496" w:themeColor="accent1" w:themeShade="BF"/>
      <w:kern w:val="0"/>
      <w:sz w:val="40"/>
      <w:szCs w:val="40"/>
    </w:rPr>
  </w:style>
  <w:style w:type="table" w:styleId="TableGrid">
    <w:name w:val="Table Grid"/>
    <w:aliases w:val="CV table,CV1,EY Table,Table Grid_mod,none,Advisian new 5,E&amp;P Style 5,E&amp;P Table Style 4,KMRC Table,TabelEcorys,Table Grid CEPA,Table long document,Table style,UDP Grid,mtbs,tabelle2,Note comm,GT0,GT01,GT02,SGS Table Basic 1,csa standard"/>
    <w:basedOn w:val="TableNormal"/>
    <w:uiPriority w:val="59"/>
    <w:qFormat/>
    <w:rsid w:val="00DF7850"/>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Figures,AICD,Légende1 Car,Légende Car,AGT ESIA,Map,Annexe,Légende 1,Légende1 Car1,Légende1 Car  1,Légende Car1,Légende 2,Légende1 Car2,Légende1 Car  2,Légende Car2,Légende 3,Légende1 Car3,Légende1 Car  3,Légende Car3,Map1,AGT ESIA1,Ma,LEG,Carte"/>
    <w:basedOn w:val="Normal"/>
    <w:next w:val="Normal"/>
    <w:link w:val="CaptionChar"/>
    <w:uiPriority w:val="99"/>
    <w:unhideWhenUsed/>
    <w:qFormat/>
    <w:rsid w:val="00DF7850"/>
    <w:pPr>
      <w:spacing w:line="240" w:lineRule="auto"/>
    </w:pPr>
    <w:rPr>
      <w:rFonts w:ascii="Times New Roman" w:eastAsia="Times New Roman" w:hAnsi="Times New Roman" w:cs="Times New Roman"/>
      <w:i/>
      <w:iCs/>
      <w:color w:val="44546A" w:themeColor="text2"/>
      <w:sz w:val="18"/>
      <w:szCs w:val="18"/>
    </w:rPr>
  </w:style>
  <w:style w:type="character" w:customStyle="1" w:styleId="CaptionChar">
    <w:name w:val="Caption Char"/>
    <w:aliases w:val="Figures Char,AICD Char,Légende1 Car Char,Légende Car Char,AGT ESIA Char,Map Char,Annexe Char,Légende 1 Char,Légende1 Car1 Char,Légende1 Car  1 Char,Légende Car1 Char,Légende 2 Char,Légende1 Car2 Char,Légende1 Car  2 Char,Légende Car2 Char"/>
    <w:link w:val="Caption"/>
    <w:uiPriority w:val="99"/>
    <w:qFormat/>
    <w:rsid w:val="00DF7850"/>
    <w:rPr>
      <w:rFonts w:ascii="Times New Roman" w:eastAsia="Times New Roman" w:hAnsi="Times New Roman" w:cs="Times New Roman"/>
      <w:i/>
      <w:iCs/>
      <w:color w:val="44546A" w:themeColor="text2"/>
      <w:kern w:val="0"/>
      <w:sz w:val="18"/>
      <w:szCs w:val="18"/>
      <w:lang w:val="en-US"/>
      <w14:ligatures w14:val="none"/>
    </w:rPr>
  </w:style>
  <w:style w:type="paragraph" w:styleId="Revision">
    <w:name w:val="Revision"/>
    <w:hidden/>
    <w:uiPriority w:val="99"/>
    <w:semiHidden/>
    <w:rsid w:val="0086647B"/>
    <w:pPr>
      <w:spacing w:after="0" w:line="240" w:lineRule="auto"/>
    </w:pPr>
    <w:rPr>
      <w:rFonts w:eastAsiaTheme="minorEastAsia"/>
      <w:kern w:val="0"/>
      <w14:ligatures w14:val="none"/>
    </w:rPr>
  </w:style>
  <w:style w:type="character" w:styleId="CommentReference">
    <w:name w:val="annotation reference"/>
    <w:basedOn w:val="DefaultParagraphFont"/>
    <w:uiPriority w:val="99"/>
    <w:unhideWhenUsed/>
    <w:qFormat/>
    <w:rsid w:val="0086647B"/>
    <w:rPr>
      <w:sz w:val="16"/>
      <w:szCs w:val="16"/>
    </w:rPr>
  </w:style>
  <w:style w:type="paragraph" w:styleId="CommentText">
    <w:name w:val="annotation text"/>
    <w:basedOn w:val="Normal"/>
    <w:link w:val="CommentTextChar"/>
    <w:uiPriority w:val="99"/>
    <w:unhideWhenUsed/>
    <w:qFormat/>
    <w:rsid w:val="0086647B"/>
    <w:pPr>
      <w:spacing w:line="240" w:lineRule="auto"/>
    </w:pPr>
    <w:rPr>
      <w:sz w:val="20"/>
      <w:szCs w:val="20"/>
    </w:rPr>
  </w:style>
  <w:style w:type="character" w:customStyle="1" w:styleId="CommentTextChar">
    <w:name w:val="Comment Text Char"/>
    <w:basedOn w:val="DefaultParagraphFont"/>
    <w:link w:val="CommentText"/>
    <w:uiPriority w:val="99"/>
    <w:qFormat/>
    <w:rsid w:val="0086647B"/>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6647B"/>
    <w:rPr>
      <w:b/>
      <w:bCs/>
    </w:rPr>
  </w:style>
  <w:style w:type="character" w:customStyle="1" w:styleId="CommentSubjectChar">
    <w:name w:val="Comment Subject Char"/>
    <w:basedOn w:val="CommentTextChar"/>
    <w:link w:val="CommentSubject"/>
    <w:uiPriority w:val="99"/>
    <w:semiHidden/>
    <w:rsid w:val="0086647B"/>
    <w:rPr>
      <w:rFonts w:eastAsiaTheme="minorEastAsia"/>
      <w:b/>
      <w:bCs/>
      <w:kern w:val="0"/>
      <w:sz w:val="20"/>
      <w:szCs w:val="20"/>
      <w14:ligatures w14:val="none"/>
    </w:rPr>
  </w:style>
  <w:style w:type="paragraph" w:styleId="ListParagraph">
    <w:name w:val="List Paragraph"/>
    <w:aliases w:val="Bullets,References,Liste 1,Numbered List Paragraph,ReferencesCxSpLast,List Paragraph (numbered (a)),Paragraphe  revu,Liste couleur - Accent 11,Paragraphe de liste2,Bullet L1,List Paragraph nowy,List Bullet Mary,Body,Celula,itens,I..1,본문(내"/>
    <w:basedOn w:val="Normal"/>
    <w:link w:val="ListParagraphChar"/>
    <w:uiPriority w:val="34"/>
    <w:qFormat/>
    <w:rsid w:val="00AF517B"/>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ListParagraphChar">
    <w:name w:val="List Paragraph Char"/>
    <w:aliases w:val="Bullets Char,References Char,Liste 1 Char,Numbered List Paragraph Char,ReferencesCxSpLast Char,List Paragraph (numbered (a)) Char,Paragraphe  revu Char,Liste couleur - Accent 11 Char,Paragraphe de liste2 Char,Bullet L1 Char,Body Char"/>
    <w:link w:val="ListParagraph"/>
    <w:uiPriority w:val="34"/>
    <w:qFormat/>
    <w:rsid w:val="00AF517B"/>
    <w:rPr>
      <w:rFonts w:ascii="Times New Roman" w:eastAsia="Times New Roman" w:hAnsi="Times New Roman" w:cs="Times New Roman"/>
      <w:kern w:val="0"/>
      <w:sz w:val="24"/>
      <w:szCs w:val="24"/>
      <w:lang w:eastAsia="fr-FR"/>
      <w14:ligatures w14:val="none"/>
    </w:rPr>
  </w:style>
  <w:style w:type="character" w:customStyle="1" w:styleId="Heading3Char">
    <w:name w:val="Heading 3 Char"/>
    <w:basedOn w:val="DefaultParagraphFont"/>
    <w:link w:val="Heading3"/>
    <w:uiPriority w:val="9"/>
    <w:rsid w:val="00561BF6"/>
    <w:rPr>
      <w:rFonts w:asciiTheme="majorHAnsi" w:eastAsiaTheme="majorEastAsia" w:hAnsiTheme="majorHAnsi" w:cstheme="majorBidi"/>
      <w:color w:val="1F3763" w:themeColor="accent1" w:themeShade="7F"/>
      <w:kern w:val="0"/>
      <w:sz w:val="24"/>
      <w:szCs w:val="24"/>
      <w14:ligatures w14:val="none"/>
    </w:rPr>
  </w:style>
  <w:style w:type="paragraph" w:styleId="NormalWeb">
    <w:name w:val="Normal (Web)"/>
    <w:basedOn w:val="Normal"/>
    <w:uiPriority w:val="99"/>
    <w:unhideWhenUsed/>
    <w:rsid w:val="00504F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04F50"/>
    <w:rPr>
      <w:b/>
      <w:bCs/>
    </w:rPr>
  </w:style>
  <w:style w:type="paragraph" w:customStyle="1" w:styleId="StyleTitre3ItaliqueGauche0cmPremireligne0cm">
    <w:name w:val="Style Titre 3 + Italique Gauche :  0 cm Première ligne : 0 cm"/>
    <w:basedOn w:val="Heading3"/>
    <w:autoRedefine/>
    <w:rsid w:val="006F2FC8"/>
    <w:pPr>
      <w:keepLines w:val="0"/>
      <w:numPr>
        <w:ilvl w:val="2"/>
        <w:numId w:val="9"/>
      </w:numPr>
      <w:tabs>
        <w:tab w:val="num" w:pos="360"/>
        <w:tab w:val="left" w:pos="851"/>
        <w:tab w:val="left" w:pos="993"/>
      </w:tabs>
      <w:autoSpaceDE w:val="0"/>
      <w:autoSpaceDN w:val="0"/>
      <w:adjustRightInd w:val="0"/>
      <w:spacing w:before="240" w:after="240" w:line="240" w:lineRule="auto"/>
      <w:ind w:left="0" w:firstLine="0"/>
      <w:jc w:val="both"/>
    </w:pPr>
    <w:rPr>
      <w:rFonts w:ascii="Arial" w:eastAsia="Times New Roman" w:hAnsi="Arial" w:cstheme="minorHAnsi"/>
      <w:b/>
      <w:bCs/>
      <w:iCs/>
      <w:caps/>
      <w:smallCaps/>
      <w:color w:val="0070C0"/>
      <w:kern w:val="32"/>
      <w:sz w:val="20"/>
      <w:shd w:val="clear" w:color="auto" w:fill="FFFFFF"/>
      <w:lang w:eastAsia="fr-FR"/>
    </w:rPr>
  </w:style>
  <w:style w:type="character" w:styleId="Hyperlink">
    <w:name w:val="Hyperlink"/>
    <w:basedOn w:val="DefaultParagraphFont"/>
    <w:uiPriority w:val="99"/>
    <w:unhideWhenUsed/>
    <w:qFormat/>
    <w:rsid w:val="00255FC7"/>
    <w:rPr>
      <w:color w:val="0563C1" w:themeColor="hyperlink"/>
      <w:u w:val="single"/>
    </w:rPr>
  </w:style>
  <w:style w:type="paragraph" w:styleId="TOCHeading">
    <w:name w:val="TOC Heading"/>
    <w:basedOn w:val="Heading1"/>
    <w:next w:val="Normal"/>
    <w:uiPriority w:val="39"/>
    <w:unhideWhenUsed/>
    <w:qFormat/>
    <w:rsid w:val="00135821"/>
    <w:pPr>
      <w:spacing w:before="240" w:after="0"/>
      <w:outlineLvl w:val="9"/>
    </w:pPr>
    <w:rPr>
      <w:sz w:val="32"/>
      <w:szCs w:val="32"/>
      <w:lang w:eastAsia="fr-FR"/>
      <w14:ligatures w14:val="none"/>
    </w:rPr>
  </w:style>
  <w:style w:type="paragraph" w:styleId="TOC1">
    <w:name w:val="toc 1"/>
    <w:basedOn w:val="Normal"/>
    <w:next w:val="Normal"/>
    <w:autoRedefine/>
    <w:uiPriority w:val="39"/>
    <w:unhideWhenUsed/>
    <w:rsid w:val="00135821"/>
    <w:pPr>
      <w:spacing w:after="100"/>
    </w:pPr>
  </w:style>
  <w:style w:type="paragraph" w:styleId="TOC3">
    <w:name w:val="toc 3"/>
    <w:basedOn w:val="Normal"/>
    <w:next w:val="Normal"/>
    <w:autoRedefine/>
    <w:uiPriority w:val="39"/>
    <w:unhideWhenUsed/>
    <w:rsid w:val="00135821"/>
    <w:pPr>
      <w:spacing w:after="100"/>
      <w:ind w:left="440"/>
    </w:pPr>
  </w:style>
  <w:style w:type="paragraph" w:styleId="Header">
    <w:name w:val="header"/>
    <w:basedOn w:val="Normal"/>
    <w:link w:val="HeaderChar"/>
    <w:uiPriority w:val="99"/>
    <w:unhideWhenUsed/>
    <w:rsid w:val="00D921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1E8"/>
    <w:rPr>
      <w:rFonts w:eastAsiaTheme="minorEastAsia"/>
      <w:kern w:val="0"/>
      <w14:ligatures w14:val="none"/>
    </w:rPr>
  </w:style>
  <w:style w:type="paragraph" w:styleId="Footer">
    <w:name w:val="footer"/>
    <w:basedOn w:val="Normal"/>
    <w:link w:val="FooterChar"/>
    <w:uiPriority w:val="99"/>
    <w:unhideWhenUsed/>
    <w:rsid w:val="00D921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1E8"/>
    <w:rPr>
      <w:rFonts w:eastAsiaTheme="minorEastAsia"/>
      <w:kern w:val="0"/>
      <w14:ligatures w14:val="none"/>
    </w:rPr>
  </w:style>
  <w:style w:type="character" w:customStyle="1" w:styleId="Heading2Char">
    <w:name w:val="Heading 2 Char"/>
    <w:basedOn w:val="DefaultParagraphFont"/>
    <w:link w:val="Heading2"/>
    <w:uiPriority w:val="9"/>
    <w:rsid w:val="004A2A35"/>
    <w:rPr>
      <w:rFonts w:asciiTheme="majorHAnsi" w:eastAsiaTheme="majorEastAsia" w:hAnsiTheme="majorHAnsi" w:cstheme="majorBidi"/>
      <w:color w:val="2F5496" w:themeColor="accent1" w:themeShade="BF"/>
      <w:kern w:val="0"/>
      <w:sz w:val="26"/>
      <w:szCs w:val="26"/>
      <w14:ligatures w14:val="none"/>
    </w:rPr>
  </w:style>
  <w:style w:type="paragraph" w:styleId="TOC2">
    <w:name w:val="toc 2"/>
    <w:basedOn w:val="Normal"/>
    <w:next w:val="Normal"/>
    <w:autoRedefine/>
    <w:uiPriority w:val="39"/>
    <w:unhideWhenUsed/>
    <w:rsid w:val="001E3B05"/>
    <w:pPr>
      <w:spacing w:after="100"/>
      <w:ind w:left="220"/>
    </w:pPr>
  </w:style>
  <w:style w:type="paragraph" w:styleId="NoSpacing">
    <w:name w:val="No Spacing"/>
    <w:uiPriority w:val="1"/>
    <w:qFormat/>
    <w:rsid w:val="001E3B05"/>
    <w:pPr>
      <w:spacing w:after="0" w:line="240" w:lineRule="auto"/>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0078">
      <w:bodyDiv w:val="1"/>
      <w:marLeft w:val="0"/>
      <w:marRight w:val="0"/>
      <w:marTop w:val="0"/>
      <w:marBottom w:val="0"/>
      <w:divBdr>
        <w:top w:val="none" w:sz="0" w:space="0" w:color="auto"/>
        <w:left w:val="none" w:sz="0" w:space="0" w:color="auto"/>
        <w:bottom w:val="none" w:sz="0" w:space="0" w:color="auto"/>
        <w:right w:val="none" w:sz="0" w:space="0" w:color="auto"/>
      </w:divBdr>
    </w:div>
    <w:div w:id="1757239898">
      <w:bodyDiv w:val="1"/>
      <w:marLeft w:val="0"/>
      <w:marRight w:val="0"/>
      <w:marTop w:val="0"/>
      <w:marBottom w:val="0"/>
      <w:divBdr>
        <w:top w:val="none" w:sz="0" w:space="0" w:color="auto"/>
        <w:left w:val="none" w:sz="0" w:space="0" w:color="auto"/>
        <w:bottom w:val="none" w:sz="0" w:space="0" w:color="auto"/>
        <w:right w:val="none" w:sz="0" w:space="0" w:color="auto"/>
      </w:divBdr>
    </w:div>
    <w:div w:id="211420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hyperlink" Target="mailto:ss.ugp.prpkr@gmail.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evbg.ugp.prpkr@gmail.com"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g"/><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2a6c10d7-b926-4fc0-945e-3cbf5049f6bd" ContentTypeId="0x010100F4C63C3BD852AE468EAEFD0E6C57C64F02" PreviousValue="false" LastSyncTimeStamp="2020-09-30T18:56:41.327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BDocument" ma:contentTypeID="0x010100F4C63C3BD852AE468EAEFD0E6C57C64F020042618CB5A682DD4CAE38F85A0C1428E7" ma:contentTypeVersion="5" ma:contentTypeDescription="" ma:contentTypeScope="" ma:versionID="97587ef4c722b9f32224f708199e097f">
  <xsd:schema xmlns:xsd="http://www.w3.org/2001/XMLSchema" xmlns:xs="http://www.w3.org/2001/XMLSchema" xmlns:p="http://schemas.microsoft.com/office/2006/metadata/properties" xmlns:ns3="3e02667f-0271-471b-bd6e-11a2e16def1d" targetNamespace="http://schemas.microsoft.com/office/2006/metadata/properties" ma:root="true" ma:fieldsID="9a4ddf5b2f29b1a36cbea4ffbb49523f" ns3:_="">
    <xsd:import namespace="3e02667f-0271-471b-bd6e-11a2e16def1d"/>
    <xsd:element name="properties">
      <xsd:complexType>
        <xsd:sequence>
          <xsd:element name="documentManagement">
            <xsd:complexType>
              <xsd:all>
                <xsd:element ref="ns3:WBDocs_Document_Date" minOccurs="0"/>
                <xsd:element ref="ns3:WBDocs_Information_Classification"/>
                <xsd:element ref="ns3:TaxCatchAll" minOccurs="0"/>
                <xsd:element ref="ns3:TaxCatchAllLabel" minOccurs="0"/>
                <xsd:element ref="ns3:_dlc_DocId" minOccurs="0"/>
                <xsd:element ref="ns3:_dlc_DocIdUrl" minOccurs="0"/>
                <xsd:element ref="ns3:_dlc_DocIdPersistId" minOccurs="0"/>
                <xsd:element ref="ns3:WBDocs_Access_To_Info_Exception" minOccurs="0"/>
                <xsd:element ref="ns3:o1cb080a3dca4eb8a0fd03c7cc8bf8f7" minOccurs="0"/>
                <xsd:element ref="ns3:i008215bacac45029ee8cafff4c8e93b" minOccurs="0"/>
                <xsd:element ref="ns3:OneCMS_Subcategory" minOccurs="0"/>
                <xsd:element ref="ns3:OneCMS_Category" minOccurs="0"/>
                <xsd:element ref="ns3: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WBDocs_Document_Date" ma:index="3" nillable="true" ma:displayName="Document Date" ma:default="[today]" ma:format="DateTime" ma:internalName="WBDocs_Document_Date" ma:readOnly="false">
      <xsd:simpleType>
        <xsd:restriction base="dms:DateTime"/>
      </xsd:simpleType>
    </xsd:element>
    <xsd:element name="WBDocs_Information_Classification" ma:index="4" ma:displayName="Information Classification" ma:default="Official Use Only" ma:format="Dropdown" ma:internalName="WBDocs_Information_Classification" ma:readOnly="false">
      <xsd:simpleType>
        <xsd:restriction base="dms:Choice">
          <xsd:enumeration value="Public"/>
          <xsd:enumeration value="Official Use Only"/>
          <xsd:enumeration value="Confidential"/>
          <xsd:enumeration value="Strictly Confidential"/>
        </xsd:restriction>
      </xsd:simpleType>
    </xsd:element>
    <xsd:element name="TaxCatchAll" ma:index="6" nillable="true" ma:displayName="Taxonomy Catch All Column" ma:hidden="true" ma:list="{020e070c-2ba9-4920-b61b-db75b69c9128}" ma:internalName="TaxCatchAll" ma:showField="CatchAllData" ma:web="c2daadf5-dcb0-47be-b406-26daaf546e22">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020e070c-2ba9-4920-b61b-db75b69c9128}" ma:internalName="TaxCatchAllLabel" ma:readOnly="true" ma:showField="CatchAllDataLabel" ma:web="c2daadf5-dcb0-47be-b406-26daaf546e22">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WBDocs_Access_To_Info_Exception" ma:index="13" nillable="true" ma:displayName="Access to Info Exception" ma:default="12. Not Assessed" ma:format="Dropdown" ma:internalName="WBDocs_Access_To_Info_Exception" ma:readOnly="false">
      <xsd:simpleType>
        <xsd:restriction base="dms:Choice">
          <xsd:enumeration value="1. Personal"/>
          <xsd:enumeration value="2. Executive Director's Communications"/>
          <xsd:enumeration value="3. Board Ethics Committee"/>
          <xsd:enumeration value="4. Attorney-Client Privilege"/>
          <xsd:enumeration value="5. Security &amp; Safety"/>
          <xsd:enumeration value="6. Other Disclosure Regimes"/>
          <xsd:enumeration value="7. Client / Third Party Confidence"/>
          <xsd:enumeration value="8. Corporate/Administrative"/>
          <xsd:enumeration value="9. Deliberative"/>
          <xsd:enumeration value="10a-c. Financial - Forecast/Analysis/Transactions"/>
          <xsd:enumeration value="10d. Financial - Banking &amp; Billing"/>
          <xsd:enumeration value="11. Bank's Prerogative to Restrict"/>
          <xsd:enumeration value="12. Not Assessed"/>
          <xsd:enumeration value="13. Not Applicable"/>
          <xsd:enumeration value="Unknown Policy Restriction"/>
        </xsd:restriction>
      </xsd:simpleType>
    </xsd:element>
    <xsd:element name="o1cb080a3dca4eb8a0fd03c7cc8bf8f7" ma:index="15" nillable="true" ma:taxonomy="true" ma:internalName="o1cb080a3dca4eb8a0fd03c7cc8bf8f7" ma:taxonomyFieldName="WBDocs_Local_Document_Type" ma:displayName="Local Document Type" ma:readOnly="false" ma:default="" ma:fieldId="{81cb080a-3dca-4eb8-a0fd-03c7cc8bf8f7}" ma:taxonomyMulti="true" ma:sspId="2a6c10d7-b926-4fc0-945e-3cbf5049f6bd" ma:termSetId="ec380048-e675-43f7-9194-41567bcb0af6" ma:anchorId="00000000-0000-0000-0000-000000000000" ma:open="false" ma:isKeyword="false">
      <xsd:complexType>
        <xsd:sequence>
          <xsd:element ref="pc:Terms" minOccurs="0" maxOccurs="1"/>
        </xsd:sequence>
      </xsd:complexType>
    </xsd:element>
    <xsd:element name="i008215bacac45029ee8cafff4c8e93b" ma:index="17" nillable="true" ma:taxonomy="true" ma:internalName="i008215bacac45029ee8cafff4c8e93b" ma:taxonomyFieldName="WBDocs_Originating_Unit" ma:displayName="Originating unit" ma:readOnly="false" ma:default="" ma:fieldId="{2008215b-acac-4502-9ee8-cafff4c8e93b}" ma:taxonomyMulti="true" ma:sspId="2a6c10d7-b926-4fc0-945e-3cbf5049f6bd" ma:termSetId="806c0147-d557-463e-8bb0-983f4f318bd5" ma:anchorId="00000000-0000-0000-0000-000000000000" ma:open="false" ma:isKeyword="false">
      <xsd:complexType>
        <xsd:sequence>
          <xsd:element ref="pc:Terms" minOccurs="0" maxOccurs="1"/>
        </xsd:sequence>
      </xsd:complexType>
    </xsd:element>
    <xsd:element name="OneCMS_Subcategory" ma:index="21" nillable="true" ma:displayName="Subcategory" ma:hidden="true" ma:internalName="OneCMS_Subcategory" ma:readOnly="false">
      <xsd:simpleType>
        <xsd:restriction base="dms:Text"/>
      </xsd:simpleType>
    </xsd:element>
    <xsd:element name="OneCMS_Category" ma:index="22" nillable="true" ma:displayName="Category" ma:hidden="true" ma:internalName="OneCMS_Category" ma:readOnly="false">
      <xsd:simpleType>
        <xsd:restriction base="dms:Text"/>
      </xsd:simpleType>
    </xsd:element>
    <xsd:element name="Abstract" ma:index="23" nillable="true" ma:displayName="Abstract" ma:hidden="true" ma:internalName="Abstract"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WBDocs_Access_To_Info_Exception xmlns="3e02667f-0271-471b-bd6e-11a2e16def1d">12. Not Assessed</WBDocs_Access_To_Info_Exception>
    <WBDocs_Information_Classification xmlns="3e02667f-0271-471b-bd6e-11a2e16def1d">Official Use Only</WBDocs_Information_Classification>
    <WBDocs_Document_Date xmlns="3e02667f-0271-471b-bd6e-11a2e16def1d">2024-12-09T10:49:19+00:00</WBDocs_Document_Date>
    <o1cb080a3dca4eb8a0fd03c7cc8bf8f7 xmlns="3e02667f-0271-471b-bd6e-11a2e16def1d">
      <Terms xmlns="http://schemas.microsoft.com/office/infopath/2007/PartnerControls"/>
    </o1cb080a3dca4eb8a0fd03c7cc8bf8f7>
    <Abstract xmlns="3e02667f-0271-471b-bd6e-11a2e16def1d" xsi:nil="true"/>
    <TaxCatchAll xmlns="3e02667f-0271-471b-bd6e-11a2e16def1d" xsi:nil="true"/>
    <OneCMS_Subcategory xmlns="3e02667f-0271-471b-bd6e-11a2e16def1d" xsi:nil="true"/>
    <i008215bacac45029ee8cafff4c8e93b xmlns="3e02667f-0271-471b-bd6e-11a2e16def1d">
      <Terms xmlns="http://schemas.microsoft.com/office/infopath/2007/PartnerControls"/>
    </i008215bacac45029ee8cafff4c8e93b>
    <OneCMS_Category xmlns="3e02667f-0271-471b-bd6e-11a2e16def1d" xsi:nil="true"/>
  </documentManagement>
</p:properties>
</file>

<file path=customXml/itemProps1.xml><?xml version="1.0" encoding="utf-8"?>
<ds:datastoreItem xmlns:ds="http://schemas.openxmlformats.org/officeDocument/2006/customXml" ds:itemID="{3AB72A7F-2BC7-44C1-B7F3-6825D057150E}">
  <ds:schemaRefs>
    <ds:schemaRef ds:uri="http://schemas.microsoft.com/sharepoint/events"/>
  </ds:schemaRefs>
</ds:datastoreItem>
</file>

<file path=customXml/itemProps2.xml><?xml version="1.0" encoding="utf-8"?>
<ds:datastoreItem xmlns:ds="http://schemas.openxmlformats.org/officeDocument/2006/customXml" ds:itemID="{DE685119-4B42-40A2-9467-83782CD7C596}">
  <ds:schemaRefs>
    <ds:schemaRef ds:uri="Microsoft.SharePoint.Taxonomy.ContentTypeSync"/>
  </ds:schemaRefs>
</ds:datastoreItem>
</file>

<file path=customXml/itemProps3.xml><?xml version="1.0" encoding="utf-8"?>
<ds:datastoreItem xmlns:ds="http://schemas.openxmlformats.org/officeDocument/2006/customXml" ds:itemID="{9481C1B7-2212-448E-AAF1-F7B10C9D9D45}">
  <ds:schemaRefs>
    <ds:schemaRef ds:uri="http://schemas.openxmlformats.org/officeDocument/2006/bibliography"/>
  </ds:schemaRefs>
</ds:datastoreItem>
</file>

<file path=customXml/itemProps4.xml><?xml version="1.0" encoding="utf-8"?>
<ds:datastoreItem xmlns:ds="http://schemas.openxmlformats.org/officeDocument/2006/customXml" ds:itemID="{41BB8AD6-F074-4387-82CD-3752F8E16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58E3E0-47FD-4E4E-9E05-949334030554}">
  <ds:schemaRefs>
    <ds:schemaRef ds:uri="http://schemas.microsoft.com/sharepoint/v3/contenttype/forms"/>
  </ds:schemaRefs>
</ds:datastoreItem>
</file>

<file path=customXml/itemProps6.xml><?xml version="1.0" encoding="utf-8"?>
<ds:datastoreItem xmlns:ds="http://schemas.openxmlformats.org/officeDocument/2006/customXml" ds:itemID="{A8AAE7E7-69A5-4727-8401-940D6D8765E6}">
  <ds:schemaRefs>
    <ds:schemaRef ds:uri="http://schemas.microsoft.com/office/2006/metadata/properties"/>
    <ds:schemaRef ds:uri="http://schemas.microsoft.com/office/infopath/2007/PartnerControls"/>
    <ds:schemaRef ds:uri="3e02667f-0271-471b-bd6e-11a2e16def1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8977</Words>
  <Characters>51172</Characters>
  <Application>Microsoft Office Word</Application>
  <DocSecurity>0</DocSecurity>
  <Lines>426</Lines>
  <Paragraphs>120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 Abdallah Youssouf</dc:creator>
  <cp:keywords/>
  <dc:description/>
  <cp:lastModifiedBy>Julia Baena De Mesquita</cp:lastModifiedBy>
  <cp:revision>4</cp:revision>
  <dcterms:created xsi:type="dcterms:W3CDTF">2025-03-07T10:15:00Z</dcterms:created>
  <dcterms:modified xsi:type="dcterms:W3CDTF">2025-03-07T10:17:00Z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0x010100F4C63C3BD852AE468EAEFD0E6C57C64F020042618CB5A682DD4CAE38F85A0C1428E7</vt:lpwstr>
  </property>
  <property fmtid="{D5CDD505-2E9C-101B-9397-08002B2CF9AE}" pid="3" name="WBDocs_Local_Document_Type">
    <vt:lpwstr/>
  </property>
  <property fmtid="{D5CDD505-2E9C-101B-9397-08002B2CF9AE}" pid="4" name="MediaServiceImageTags">
    <vt:lpwstr/>
  </property>
  <property fmtid="{D5CDD505-2E9C-101B-9397-08002B2CF9AE}" pid="5" name="WBDocs_Originating_Unit">
    <vt:lpwstr/>
  </property>
  <property fmtid="{D5CDD505-2E9C-101B-9397-08002B2CF9AE}" pid="6" name="lcf76f155ced4ddcb4097134ff3c332f">
    <vt:lpwstr/>
  </property>
  <property fmtid="{D5CDD505-2E9C-101B-9397-08002B2CF9AE}" pid="7" name="GrammarlyDocumentId">
    <vt:lpwstr>5be78a6062b01a5c3bad01ad2cbb2bef059e5b5de5ee414521f622822ab2ab5b</vt:lpwstr>
  </property>
</Properties>
</file>